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84"/>
          <w:szCs w:val="84"/>
        </w:rPr>
      </w:pPr>
    </w:p>
    <w:p>
      <w:pPr>
        <w:spacing w:line="360" w:lineRule="auto"/>
        <w:jc w:val="center"/>
        <w:rPr>
          <w:rFonts w:hint="eastAsia" w:ascii="方正小标宋简体" w:eastAsia="方正小标宋简体"/>
          <w:spacing w:val="40"/>
          <w:sz w:val="84"/>
          <w:szCs w:val="84"/>
        </w:rPr>
      </w:pPr>
      <w:r>
        <w:rPr>
          <w:rFonts w:hint="eastAsia" w:ascii="方正小标宋简体" w:eastAsia="方正小标宋简体"/>
          <w:spacing w:val="40"/>
          <w:sz w:val="84"/>
          <w:szCs w:val="84"/>
        </w:rPr>
        <w:t>遂溪县</w:t>
      </w:r>
      <w:r>
        <w:rPr>
          <w:rFonts w:hint="eastAsia" w:ascii="方正小标宋简体" w:eastAsia="方正小标宋简体"/>
          <w:spacing w:val="40"/>
          <w:sz w:val="84"/>
          <w:szCs w:val="84"/>
          <w:lang w:eastAsia="zh-CN"/>
        </w:rPr>
        <w:t>港门</w:t>
      </w:r>
      <w:r>
        <w:rPr>
          <w:rFonts w:hint="eastAsia" w:ascii="方正小标宋简体" w:eastAsia="方正小标宋简体"/>
          <w:spacing w:val="40"/>
          <w:sz w:val="84"/>
          <w:szCs w:val="84"/>
        </w:rPr>
        <w:t>镇政府</w:t>
      </w:r>
    </w:p>
    <w:p>
      <w:pPr>
        <w:spacing w:line="360" w:lineRule="auto"/>
        <w:jc w:val="center"/>
        <w:rPr>
          <w:spacing w:val="40"/>
          <w:sz w:val="84"/>
          <w:szCs w:val="84"/>
        </w:rPr>
      </w:pPr>
      <w:r>
        <w:rPr>
          <w:rFonts w:hint="eastAsia" w:ascii="方正小标宋简体" w:eastAsia="方正小标宋简体"/>
          <w:spacing w:val="40"/>
          <w:sz w:val="84"/>
          <w:szCs w:val="84"/>
        </w:rPr>
        <w:t>基层政务公开标准目录汇编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  <w:sectPr>
          <w:footerReference r:id="rId3" w:type="default"/>
          <w:pgSz w:w="16838" w:h="11906" w:orient="landscape"/>
          <w:pgMar w:top="1134" w:right="1418" w:bottom="1021" w:left="1418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</w:t>
      </w: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-599715047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1"/>
            <w:spacing w:afterLines="100" w:line="600" w:lineRule="exact"/>
            <w:jc w:val="center"/>
            <w:rPr>
              <w:b/>
              <w:bCs/>
              <w:sz w:val="48"/>
              <w:szCs w:val="48"/>
            </w:rPr>
          </w:pPr>
          <w:r>
            <w:rPr>
              <w:b/>
              <w:bCs/>
              <w:sz w:val="48"/>
              <w:szCs w:val="48"/>
              <w:lang w:val="zh-CN"/>
            </w:rPr>
            <w:t>目录</w:t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"_Toc2245"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（一）基础信息</w:t>
          </w:r>
          <w:r>
            <w:tab/>
          </w:r>
          <w:r>
            <w:fldChar w:fldCharType="begin"/>
          </w:r>
          <w:r>
            <w:instrText xml:space="preserve"> PAGEREF _Toc2245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"_Toc28396"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  <w:szCs w:val="48"/>
            </w:rPr>
            <w:t>（二）社会救助领域基层政务公开标准目录</w:t>
          </w:r>
          <w:r>
            <w:tab/>
          </w:r>
          <w:r>
            <w:fldChar w:fldCharType="begin"/>
          </w:r>
          <w:r>
            <w:instrText xml:space="preserve"> PAGEREF _Toc28396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"_Toc31840"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（三）养老服务领域基层政务公开标准目录</w:t>
          </w:r>
          <w:r>
            <w:tab/>
          </w:r>
          <w:r>
            <w:fldChar w:fldCharType="begin"/>
          </w:r>
          <w:r>
            <w:instrText xml:space="preserve"> PAGEREF _Toc31840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"_Toc10043"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（四）扶贫领域基层政务公开标准目录</w:t>
          </w:r>
          <w:r>
            <w:tab/>
          </w:r>
          <w:r>
            <w:fldChar w:fldCharType="begin"/>
          </w:r>
          <w:r>
            <w:instrText xml:space="preserve"> PAGEREF _Toc10043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"_Toc13363"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（五）公共法律服务领域基层政务公开标准目录</w:t>
          </w:r>
          <w:r>
            <w:tab/>
          </w:r>
          <w:r>
            <w:fldChar w:fldCharType="begin"/>
          </w:r>
          <w:r>
            <w:instrText xml:space="preserve"> PAGEREF _Toc13363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"_Toc3876"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（六）公共文化服务领域基层政务公开标准目录</w:t>
          </w:r>
          <w:r>
            <w:tab/>
          </w:r>
          <w:r>
            <w:fldChar w:fldCharType="begin"/>
          </w:r>
          <w:r>
            <w:instrText xml:space="preserve"> PAGEREF _Toc3876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"_Toc14712" </w:instrText>
          </w:r>
          <w:r>
            <w:fldChar w:fldCharType="separate"/>
          </w:r>
          <w:r>
            <w:rPr>
              <w:rFonts w:hint="eastAsia" w:ascii="方正小标宋_GBK" w:eastAsia="方正小标宋_GBK"/>
              <w:szCs w:val="30"/>
            </w:rPr>
            <w:t>（七）社会保险领域基层政务公开标准目录</w:t>
          </w:r>
          <w:r>
            <w:tab/>
          </w:r>
          <w:r>
            <w:fldChar w:fldCharType="begin"/>
          </w:r>
          <w:r>
            <w:instrText xml:space="preserve"> PAGEREF _Toc14712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"_Toc1782"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（八）就业领域基层政务公开标准目录</w:t>
          </w:r>
          <w:r>
            <w:tab/>
          </w:r>
          <w:r>
            <w:fldChar w:fldCharType="begin"/>
          </w:r>
          <w:r>
            <w:instrText xml:space="preserve"> PAGEREF _Toc1782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"_Toc32568"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（九）卫生健康领域基层政务公开标准目录</w:t>
          </w:r>
          <w:r>
            <w:tab/>
          </w:r>
          <w:r>
            <w:fldChar w:fldCharType="begin"/>
          </w:r>
          <w:r>
            <w:instrText xml:space="preserve"> PAGEREF _Toc32568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"_Toc25006"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（十）救灾领域基层政务公开标准目录</w:t>
          </w:r>
          <w:r>
            <w:tab/>
          </w:r>
          <w:r>
            <w:fldChar w:fldCharType="begin"/>
          </w:r>
          <w:r>
            <w:instrText xml:space="preserve"> PAGEREF _Toc25006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"_Toc20557"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</w:rPr>
            <w:t>（十一）食品药品监管领域基层政务公开标准目录</w:t>
          </w:r>
          <w:r>
            <w:tab/>
          </w:r>
          <w:r>
            <w:fldChar w:fldCharType="begin"/>
          </w:r>
          <w:r>
            <w:instrText xml:space="preserve"> PAGEREF _Toc20557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14002"/>
            </w:tabs>
          </w:pPr>
          <w:r>
            <w:fldChar w:fldCharType="begin"/>
          </w:r>
          <w:r>
            <w:instrText xml:space="preserve"> HYPERLINK \l "_Toc7004" </w:instrText>
          </w:r>
          <w:r>
            <w:fldChar w:fldCharType="separate"/>
          </w:r>
          <w:r>
            <w:rPr>
              <w:rFonts w:hint="eastAsia" w:ascii="方正小标宋_GBK" w:hAnsi="方正小标宋_GBK" w:eastAsia="方正小标宋_GBK"/>
              <w:szCs w:val="28"/>
            </w:rPr>
            <w:t>（十二）</w:t>
          </w:r>
          <w:r>
            <w:rPr>
              <w:rFonts w:hint="eastAsia" w:ascii="方正小标宋_GBK" w:hAnsi="方正小标宋_GBK" w:eastAsia="方正小标宋_GBK"/>
            </w:rPr>
            <w:t>财政预决算领域基层政务公开标准目录</w:t>
          </w:r>
          <w:r>
            <w:tab/>
          </w:r>
          <w:r>
            <w:fldChar w:fldCharType="begin"/>
          </w:r>
          <w:r>
            <w:instrText xml:space="preserve"> PAGEREF _Toc7004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spacing w:line="600" w:lineRule="exact"/>
            <w:sectPr>
              <w:footerReference r:id="rId4" w:type="default"/>
              <w:pgSz w:w="16838" w:h="11906" w:orient="landscape"/>
              <w:pgMar w:top="1134" w:right="1418" w:bottom="1021" w:left="1418" w:header="851" w:footer="992" w:gutter="0"/>
              <w:pgNumType w:start="1"/>
              <w:cols w:space="425" w:num="1"/>
              <w:docGrid w:type="lines" w:linePitch="312" w:charSpace="0"/>
            </w:sectPr>
          </w:pPr>
          <w:r>
            <w:rPr>
              <w:bCs/>
              <w:lang w:val="zh-CN"/>
            </w:rPr>
            <w:fldChar w:fldCharType="end"/>
          </w:r>
        </w:p>
      </w:sdtContent>
    </w:sdt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245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（一）基础信息</w:t>
      </w:r>
      <w:bookmarkEnd w:id="0"/>
    </w:p>
    <w:tbl>
      <w:tblPr>
        <w:tblStyle w:val="10"/>
        <w:tblW w:w="163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709"/>
        <w:gridCol w:w="709"/>
        <w:gridCol w:w="1309"/>
        <w:gridCol w:w="2376"/>
        <w:gridCol w:w="1843"/>
        <w:gridCol w:w="1559"/>
        <w:gridCol w:w="992"/>
        <w:gridCol w:w="1843"/>
        <w:gridCol w:w="709"/>
        <w:gridCol w:w="851"/>
        <w:gridCol w:w="708"/>
        <w:gridCol w:w="772"/>
        <w:gridCol w:w="646"/>
        <w:gridCol w:w="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5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黑体" w:hAnsi="宋体" w:eastAsia="黑体" w:cs="宋体"/>
                <w:kern w:val="0"/>
                <w:sz w:val="22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相应领域</w:t>
            </w:r>
          </w:p>
        </w:tc>
        <w:tc>
          <w:tcPr>
            <w:tcW w:w="201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公开事项</w:t>
            </w:r>
          </w:p>
        </w:tc>
        <w:tc>
          <w:tcPr>
            <w:tcW w:w="237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公开内容（要素）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公开依据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公开时限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公开主体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公开对象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一级事项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二级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事项</w:t>
            </w:r>
          </w:p>
        </w:tc>
        <w:tc>
          <w:tcPr>
            <w:tcW w:w="237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全社会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特定群众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主动</w:t>
            </w:r>
          </w:p>
        </w:tc>
        <w:tc>
          <w:tcPr>
            <w:tcW w:w="77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依申请公开</w:t>
            </w:r>
          </w:p>
        </w:tc>
        <w:tc>
          <w:tcPr>
            <w:tcW w:w="646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县级</w:t>
            </w: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5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基础信息</w:t>
            </w:r>
          </w:p>
        </w:tc>
        <w:tc>
          <w:tcPr>
            <w:tcW w:w="709" w:type="dxa"/>
            <w:vMerge w:val="restart"/>
          </w:tcPr>
          <w:p>
            <w:pPr>
              <w:pStyle w:val="22"/>
              <w:rPr>
                <w:rFonts w:ascii="Times New Roman"/>
                <w:sz w:val="13"/>
              </w:rPr>
            </w:pP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概况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机构概况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机构名称、办公地址、办公时间、办公电话、邮政编码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永久公开</w:t>
            </w:r>
          </w:p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镇人民政府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72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</w:tcPr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  <w:jc w:val="center"/>
        </w:trPr>
        <w:tc>
          <w:tcPr>
            <w:tcW w:w="5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机构职能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依据三定方案确定的本部门法定职能</w:t>
            </w:r>
          </w:p>
        </w:tc>
        <w:tc>
          <w:tcPr>
            <w:tcW w:w="18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72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</w:tcPr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5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领导分工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领导姓名、职务、主管或分管工作等</w:t>
            </w:r>
          </w:p>
        </w:tc>
        <w:tc>
          <w:tcPr>
            <w:tcW w:w="18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72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</w:tcPr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  <w:jc w:val="center"/>
        </w:trPr>
        <w:tc>
          <w:tcPr>
            <w:tcW w:w="5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内设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机构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内设机构名称及主要职责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、联系电话</w:t>
            </w:r>
          </w:p>
        </w:tc>
        <w:tc>
          <w:tcPr>
            <w:tcW w:w="18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72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</w:tcPr>
          <w:p>
            <w:pPr>
              <w:pStyle w:val="22"/>
              <w:spacing w:before="11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  <w:jc w:val="center"/>
        </w:trPr>
        <w:tc>
          <w:tcPr>
            <w:tcW w:w="5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综合信息</w:t>
            </w:r>
          </w:p>
          <w:p>
            <w:pPr>
              <w:pStyle w:val="22"/>
              <w:jc w:val="center"/>
              <w:rPr>
                <w:rFonts w:ascii="Times New Roman"/>
                <w:sz w:val="14"/>
              </w:rPr>
            </w:pPr>
          </w:p>
          <w:p>
            <w:pPr>
              <w:pStyle w:val="22"/>
              <w:jc w:val="center"/>
              <w:rPr>
                <w:rFonts w:ascii="Times New Roman"/>
                <w:sz w:val="14"/>
              </w:rPr>
            </w:pPr>
          </w:p>
          <w:p>
            <w:pPr>
              <w:pStyle w:val="22"/>
              <w:spacing w:before="6"/>
              <w:jc w:val="center"/>
              <w:rPr>
                <w:rFonts w:ascii="Times New Roman"/>
                <w:sz w:val="11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政府信息公开指南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政府领导、政府机构、政府文件、规划计划、业务工作、统计数据、政务动态、为民办实事项目、其他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pStyle w:val="22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  <w:p>
            <w:pPr>
              <w:pStyle w:val="22"/>
              <w:jc w:val="center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  <w:p>
            <w:pPr>
              <w:pStyle w:val="22"/>
              <w:spacing w:before="6"/>
              <w:jc w:val="center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pStyle w:val="22"/>
              <w:jc w:val="center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992" w:type="dxa"/>
            <w:vMerge w:val="restart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pStyle w:val="22"/>
              <w:spacing w:before="11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</w:t>
            </w:r>
          </w:p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ind w:firstLine="180" w:firstLineChars="10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72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</w:tcPr>
          <w:p>
            <w:pPr>
              <w:pStyle w:val="22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pStyle w:val="22"/>
              <w:spacing w:before="6"/>
              <w:rPr>
                <w:rFonts w:ascii="仿宋_GB2312" w:eastAsia="仿宋_GB2312" w:cstheme="minorBidi"/>
                <w:color w:val="000000"/>
                <w:kern w:val="2"/>
                <w:sz w:val="18"/>
                <w:szCs w:val="18"/>
                <w:lang w:val="en-US" w:bidi="ar-SA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5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709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政府信息公开年报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历年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街道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信息公开工作年度报告</w:t>
            </w: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559" w:type="dxa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  <w:highlight w:val="none"/>
              </w:rPr>
              <w:t>每年3月底前公开上年度报告</w:t>
            </w:r>
          </w:p>
        </w:tc>
        <w:tc>
          <w:tcPr>
            <w:tcW w:w="992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72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6" w:type="dxa"/>
            <w:vAlign w:val="center"/>
          </w:tcPr>
          <w:p>
            <w:pPr>
              <w:widowControl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709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3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规章文件</w:t>
            </w:r>
          </w:p>
        </w:tc>
        <w:tc>
          <w:tcPr>
            <w:tcW w:w="2376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街道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制定的文件（规范性文件、其他政策文件）</w:t>
            </w:r>
          </w:p>
        </w:tc>
        <w:tc>
          <w:tcPr>
            <w:tcW w:w="18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992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51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72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6" w:type="dxa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" w:name="_Toc28396"/>
      <w:bookmarkStart w:id="2" w:name="_Toc24724708"/>
      <w:r>
        <w:rPr>
          <w:rFonts w:hint="eastAsia" w:ascii="方正小标宋_GBK" w:hAnsi="方正小标宋_GBK" w:eastAsia="方正小标宋_GBK"/>
          <w:b w:val="0"/>
          <w:bCs w:val="0"/>
          <w:sz w:val="32"/>
          <w:szCs w:val="48"/>
        </w:rPr>
        <w:t>（二）社会救助领域基层政务公开标准目录</w:t>
      </w:r>
      <w:bookmarkEnd w:id="1"/>
      <w:bookmarkEnd w:id="2"/>
    </w:p>
    <w:tbl>
      <w:tblPr>
        <w:tblStyle w:val="10"/>
        <w:tblW w:w="16019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739"/>
        <w:gridCol w:w="720"/>
        <w:gridCol w:w="720"/>
        <w:gridCol w:w="2313"/>
        <w:gridCol w:w="2367"/>
        <w:gridCol w:w="1440"/>
        <w:gridCol w:w="1620"/>
        <w:gridCol w:w="1706"/>
        <w:gridCol w:w="634"/>
        <w:gridCol w:w="709"/>
        <w:gridCol w:w="528"/>
        <w:gridCol w:w="743"/>
        <w:gridCol w:w="533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538" w:type="dxa"/>
            <w:vMerge w:val="restart"/>
            <w:vAlign w:val="center"/>
          </w:tcPr>
          <w:p>
            <w:pPr>
              <w:widowControl/>
              <w:ind w:right="-31" w:rightChars="-15" w:firstLine="11" w:firstLineChars="5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widowControl/>
              <w:ind w:firstLine="24" w:firstLineChars="11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36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7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343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242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538" w:type="dxa"/>
            <w:vMerge w:val="continue"/>
            <w:vAlign w:val="center"/>
          </w:tcPr>
          <w:p>
            <w:pPr>
              <w:widowControl/>
              <w:ind w:right="-31" w:rightChars="-15" w:firstLine="11" w:firstLineChars="5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39" w:type="dxa"/>
            <w:vMerge w:val="continue"/>
          </w:tcPr>
          <w:p>
            <w:pPr>
              <w:widowControl/>
              <w:ind w:firstLine="24" w:firstLineChars="11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1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36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0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3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28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4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3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</w:t>
            </w:r>
          </w:p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综合业务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《社会救助暂行办法》、《广东省社会救助条例》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《中华人民共和国政府信息公开条例》（中华人民共和国国务院令第711号）、《广东省社会救助条例》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313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低生活保障审核审批办法（试行）》、《广东省社会救助条例》、《广东省最低生活保障制度实施办法》、《广东省最低生活保障家庭经济状况核对和生活状况评估认定办法》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《中华人民共和国政府信息公开条例》（中华人民共和国国务院令第711号）、《广东省社会救助条例》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办事指南</w:t>
            </w:r>
          </w:p>
        </w:tc>
        <w:tc>
          <w:tcPr>
            <w:tcW w:w="2313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办理事项、办理条件、最低生活保障标准、申请材料、办理流程、办理时间、地点、联系方式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《广东省社会救助条例》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审核信息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初审对象名单及相关信息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低生活保障审核审批办法（试行）》、《广东省最低生活保障制度实施办法》、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■社区公示栏</w:t>
            </w: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审批信息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低保对象名单及相关信息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低生活保障审核审批办法（试行）》、《广东省最低生活保障制度实施办法》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39" w:type="dxa"/>
            <w:vMerge w:val="restart"/>
            <w:vAlign w:val="center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</w:t>
            </w:r>
          </w:p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批准特困供养待遇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《广东省人民政府关于进一步健全特困人员救助供养制度的实施意见》、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《广东省社会救助条例》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39" w:type="dxa"/>
            <w:vMerge w:val="continue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办理事项、办理条件、救助供养标准、申请材料、办理流程、办理时间、地点、联系方式 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《广东省人民政府关于进一步健全特困人员救助供养制度的实施意见》、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《广东省社会救助条例》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39" w:type="dxa"/>
            <w:vMerge w:val="continue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特困人员名单及相关信息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《广东省人民政府关于进一步健全特困人员救助供养制度的实施意见》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■社区公示栏</w:t>
            </w: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4" w:hRule="atLeast"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39" w:type="dxa"/>
            <w:vMerge w:val="continue"/>
            <w:vAlign w:val="center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临时救助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《广东省社会救助条例》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《广东省临时救助暂行办法》</w:t>
            </w:r>
          </w:p>
        </w:tc>
        <w:tc>
          <w:tcPr>
            <w:tcW w:w="23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《中华人民共和国政府信息公开条例》（中华人民共和国国务院令第711号）、《广东省临时救助暂行办法》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39" w:type="dxa"/>
            <w:vMerge w:val="continue"/>
          </w:tcPr>
          <w:p>
            <w:pPr>
              <w:ind w:firstLine="19" w:firstLineChars="11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办理事项、办理条件、救助标准、申请材料、办理流程、办理时间、地点、联系方式 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《广东省社会救助条例》、《广东省临时救助暂行办法》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538" w:type="dxa"/>
            <w:vAlign w:val="center"/>
          </w:tcPr>
          <w:p>
            <w:pPr>
              <w:ind w:right="-31" w:rightChars="-15" w:firstLine="9" w:firstLineChars="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39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31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临时救助对象名单、救助金额、救助事由 </w:t>
            </w:r>
          </w:p>
        </w:tc>
        <w:tc>
          <w:tcPr>
            <w:tcW w:w="236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《广东省临时救助暂行办法》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0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■社区公示栏</w:t>
            </w: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/>
    <w:p>
      <w:pPr>
        <w:pStyle w:val="2"/>
        <w:tabs>
          <w:tab w:val="center" w:pos="7001"/>
        </w:tabs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3" w:name="_Toc31840"/>
      <w:bookmarkStart w:id="4" w:name="_Toc55207544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（三）养老服务领域基层政务公开标准目录</w:t>
      </w:r>
      <w:bookmarkEnd w:id="3"/>
      <w:bookmarkEnd w:id="4"/>
    </w:p>
    <w:tbl>
      <w:tblPr>
        <w:tblStyle w:val="10"/>
        <w:tblW w:w="162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09"/>
        <w:gridCol w:w="1004"/>
        <w:gridCol w:w="672"/>
        <w:gridCol w:w="2390"/>
        <w:gridCol w:w="1985"/>
        <w:gridCol w:w="1734"/>
        <w:gridCol w:w="1637"/>
        <w:gridCol w:w="1635"/>
        <w:gridCol w:w="696"/>
        <w:gridCol w:w="710"/>
        <w:gridCol w:w="545"/>
        <w:gridCol w:w="723"/>
        <w:gridCol w:w="541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55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9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7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3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25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5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0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9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3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3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96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4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9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《中华人民共和国老年人权益保障法》、《广东省老年人优待办法》、《 广东省老年人权益保障条例》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《中华人民共和国政府信息公开条例》（中华人民共和国国务院令第711号）及相关规定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9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39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高龄津贴,各项老年人补贴方式；补贴申请材料清单及格式；办理流程、办理部门、办理时限、办理时间、地点、咨询电话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</w:tc>
        <w:tc>
          <w:tcPr>
            <w:tcW w:w="173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63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635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/>
    <w:p/>
    <w:p/>
    <w:p/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5" w:name="_Toc10043"/>
      <w:bookmarkStart w:id="6" w:name="_Toc24724729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（四）扶贫领域基层政务公开标准目录</w:t>
      </w:r>
      <w:bookmarkEnd w:id="5"/>
      <w:bookmarkEnd w:id="6"/>
    </w:p>
    <w:tbl>
      <w:tblPr>
        <w:tblStyle w:val="10"/>
        <w:tblW w:w="16260" w:type="dxa"/>
        <w:tblInd w:w="-10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35"/>
        <w:gridCol w:w="1005"/>
        <w:gridCol w:w="660"/>
        <w:gridCol w:w="2385"/>
        <w:gridCol w:w="2010"/>
        <w:gridCol w:w="1710"/>
        <w:gridCol w:w="1485"/>
        <w:gridCol w:w="1800"/>
        <w:gridCol w:w="705"/>
        <w:gridCol w:w="705"/>
        <w:gridCol w:w="525"/>
        <w:gridCol w:w="750"/>
        <w:gridCol w:w="555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166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8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01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71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8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1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24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8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1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8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级</w:t>
            </w: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</w:t>
            </w:r>
          </w:p>
        </w:tc>
        <w:tc>
          <w:tcPr>
            <w:tcW w:w="100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政策文件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行政法规、规章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·中央及地方政府涉及扶贫领域的行政法规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·中央及地方政府涉及扶贫领域的规章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sz w:val="18"/>
                <w:szCs w:val="18"/>
              </w:rPr>
              <w:t>镇人民政府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规范性文件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·各级政府及部门涉及扶贫领域的规范性文件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■社区/企事业单位/村公示栏（电子屏）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其他政策文件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·涉及扶贫领域其他政策文件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扶贫对象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贫困人口识别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·识别标准（国定标准、省定标准）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·识别程序(农户申请、民主评议、公示公告、逐级审核）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·识别结果(贫困户名单、数量)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《国务院扶贫办扶贫开发建档立卡工作方案》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贫困人口所在行政村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</w:t>
            </w:r>
          </w:p>
        </w:tc>
        <w:tc>
          <w:tcPr>
            <w:tcW w:w="100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贫困人口退出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·退出计划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·退出标准（人均纯收入稳定超过国定标准、实现“两不愁、三保障”）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·退出程序（民主评议、村两委和驻村工作队核实、贫困户认可、公示公告、退出销号）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·退出结果（脱贫名单）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《中共中央办公厅、国务院办公厅关于建立贫困退出机制的意见》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贫困退出人口所在行政村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扶贫资金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财政专项扶贫资金分配结果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·资金名称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·分配结果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资金分配结果下达15个工作日内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sz w:val="18"/>
                <w:szCs w:val="18"/>
              </w:rPr>
              <w:t>镇人民政府、村委会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扶贫资金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年度计划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·年度县级扶贫资金项目计划或贫困县涉农资金统筹整合方案（含调整方案）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·计划安排情况（资金计划批复文件）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·计划完成情况（项目建设完成、资金使用、绩效目标和减贫机制实现情况等）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镇人民政府、村委会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精准扶贫贷款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·扶贫小额信贷的贷款对象、用途、额度、期限、利率等情况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·享受扶贫贴息贷款的企业、专业合作社等经营主体的名称、贷款额度、期限、贴息规模和带贫减贫机制等情况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每年底前集中公布1次当年情况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镇人民政府、村委会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</w:t>
            </w:r>
          </w:p>
        </w:tc>
        <w:tc>
          <w:tcPr>
            <w:tcW w:w="100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行业扶贫相关财政资金和东西部扶贫协作财政支援资金使用情况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项目名称、实施地点、资金规模、实施单位、带贫减贫机制、绩效目标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各行业扶贫财政资金主管部门和东西部扶贫协作资金主管部门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扶贫项目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项目库建设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·申报内容（含项目名称、项目类别、建设性质、实施地点、资金规模和筹资方式、受益对象、绩效目标、群众参与和带贫减贫机制等）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·申报流程（村申报、乡审核、县审定）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·申报结果（项目库规模、项目名单）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《国务院扶贫办、财政部关于完善扶贫资金项目公告公示制度的指导意见》《国务院扶贫办关于完善县级脱贫攻坚项目库建设的指导意见》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镇人民政府、村委会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年度计划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项目名称、实施地点、建设任务、补助标准、资金来源及规模、实施期限、实施单位、责任人、绩效目标、带贫减贫机制等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镇人民政府、村委会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</w:t>
            </w: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扶贫项目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项目实施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·扶贫项目实施前情况（包括项目名称、资金来源、实施期限、绩效目标、实施单位及责任人、受益对象和带贫减贫机制等）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·扶贫项目实施后情况（包括资金使用、项目实施结果、检查验收结果、绩效目标实现情况等）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镇人民政府、村委会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■政务服务中心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35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监督管理</w:t>
            </w:r>
          </w:p>
        </w:tc>
        <w:tc>
          <w:tcPr>
            <w:tcW w:w="66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监督举报</w:t>
            </w:r>
          </w:p>
        </w:tc>
        <w:tc>
          <w:tcPr>
            <w:tcW w:w="23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监督电话（12317）</w:t>
            </w:r>
          </w:p>
        </w:tc>
        <w:tc>
          <w:tcPr>
            <w:tcW w:w="20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《国务院扶贫办、财政部关于完善扶贫资金项目公告公示制度的指导意见》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48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镇人民政府、村委会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■政府网站    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■社区/企事业单位/村公示栏（电子屏）           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2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adjustRightInd w:val="0"/>
        <w:snapToGrid w:val="0"/>
        <w:spacing w:line="600" w:lineRule="exact"/>
        <w:jc w:val="left"/>
        <w:rPr>
          <w:rFonts w:ascii="方正小标宋_GBK" w:hAnsi="方正小标宋_GBK" w:eastAsia="方正小标宋_GBK"/>
          <w:sz w:val="30"/>
        </w:rPr>
      </w:pPr>
    </w:p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7" w:name="_Toc13363"/>
      <w:bookmarkStart w:id="8" w:name="_Toc24724710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（五）公共法律服务领域基层政务公开标准目录</w:t>
      </w:r>
      <w:bookmarkEnd w:id="7"/>
      <w:bookmarkEnd w:id="8"/>
    </w:p>
    <w:tbl>
      <w:tblPr>
        <w:tblStyle w:val="10"/>
        <w:tblW w:w="16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710"/>
        <w:gridCol w:w="850"/>
        <w:gridCol w:w="851"/>
        <w:gridCol w:w="1910"/>
        <w:gridCol w:w="2551"/>
        <w:gridCol w:w="1218"/>
        <w:gridCol w:w="1134"/>
        <w:gridCol w:w="2127"/>
        <w:gridCol w:w="850"/>
        <w:gridCol w:w="851"/>
        <w:gridCol w:w="567"/>
        <w:gridCol w:w="708"/>
        <w:gridCol w:w="567"/>
        <w:gridCol w:w="744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751" w:hRule="atLeast"/>
          <w:jc w:val="center"/>
        </w:trPr>
        <w:tc>
          <w:tcPr>
            <w:tcW w:w="663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黑体" w:hAnsi="宋体" w:eastAsia="黑体" w:cs="宋体"/>
                <w:kern w:val="0"/>
                <w:sz w:val="22"/>
              </w:rPr>
              <w:t>序号</w:t>
            </w:r>
          </w:p>
        </w:tc>
        <w:tc>
          <w:tcPr>
            <w:tcW w:w="710" w:type="dxa"/>
            <w:vMerge w:val="restart"/>
            <w:vAlign w:val="center"/>
          </w:tcPr>
          <w:p>
            <w:pPr>
              <w:widowControl/>
              <w:ind w:firstLine="1295" w:firstLineChars="589"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对相应领域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公开事项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公开内容（要素）</w:t>
            </w:r>
          </w:p>
        </w:tc>
        <w:tc>
          <w:tcPr>
            <w:tcW w:w="255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公开依据</w:t>
            </w:r>
          </w:p>
        </w:tc>
        <w:tc>
          <w:tcPr>
            <w:tcW w:w="1218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公开时限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公开主体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公开对象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公开方式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63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  <w:tc>
          <w:tcPr>
            <w:tcW w:w="710" w:type="dxa"/>
            <w:vMerge w:val="continue"/>
          </w:tcPr>
          <w:p>
            <w:pPr>
              <w:widowControl/>
              <w:ind w:firstLine="1295" w:firstLineChars="589"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一级事项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二级事项</w:t>
            </w:r>
          </w:p>
        </w:tc>
        <w:tc>
          <w:tcPr>
            <w:tcW w:w="191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255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218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全社会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特定群众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主动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依申请公开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县级</w:t>
            </w:r>
          </w:p>
        </w:tc>
        <w:tc>
          <w:tcPr>
            <w:tcW w:w="75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6" w:hRule="atLeast"/>
          <w:jc w:val="center"/>
        </w:trPr>
        <w:tc>
          <w:tcPr>
            <w:tcW w:w="6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710" w:type="dxa"/>
            <w:vMerge w:val="restart"/>
          </w:tcPr>
          <w:p>
            <w:pPr>
              <w:widowControl/>
              <w:ind w:firstLine="1060" w:firstLineChars="589"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公共法律服务</w:t>
            </w: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法治宣传教育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法律知识普及服务</w:t>
            </w:r>
          </w:p>
        </w:tc>
        <w:tc>
          <w:tcPr>
            <w:tcW w:w="191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法律法规资讯；普法动态资讯</w:t>
            </w:r>
          </w:p>
        </w:tc>
        <w:tc>
          <w:tcPr>
            <w:tcW w:w="2551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《中共中央、国务院转发&lt;中央宣传部、司法部关于在公民中开展法治宣传教育的第七个五年规划（2016－2020年）&gt;》、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广东省“七五”普法规划</w:t>
            </w:r>
          </w:p>
        </w:tc>
        <w:tc>
          <w:tcPr>
            <w:tcW w:w="1218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</w:t>
            </w:r>
            <w:r>
              <w:rPr>
                <w:rFonts w:ascii="仿宋_GB2312" w:hAnsi="宋体" w:eastAsia="仿宋_GB2312"/>
                <w:sz w:val="18"/>
                <w:szCs w:val="18"/>
              </w:rPr>
              <w:t>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镇综合治理办公室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6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710" w:type="dxa"/>
            <w:vMerge w:val="continue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推广法治文化服务</w:t>
            </w:r>
          </w:p>
        </w:tc>
        <w:tc>
          <w:tcPr>
            <w:tcW w:w="191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辖区内法治文化阵地信息；法治文化作品、产品</w:t>
            </w:r>
          </w:p>
        </w:tc>
        <w:tc>
          <w:tcPr>
            <w:tcW w:w="255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21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镇综合治理办公室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6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710" w:type="dxa"/>
            <w:vMerge w:val="continue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法律咨询服务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法律法规咨询服务</w:t>
            </w:r>
          </w:p>
        </w:tc>
        <w:tc>
          <w:tcPr>
            <w:tcW w:w="191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公共法律服务实体平台、热线平台、网络平台咨询服务</w:t>
            </w:r>
          </w:p>
        </w:tc>
        <w:tc>
          <w:tcPr>
            <w:tcW w:w="255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</w:tc>
        <w:tc>
          <w:tcPr>
            <w:tcW w:w="1218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</w:t>
            </w:r>
            <w:r>
              <w:rPr>
                <w:rFonts w:ascii="仿宋_GB2312" w:hAnsi="宋体" w:eastAsia="仿宋_GB2312"/>
                <w:sz w:val="18"/>
                <w:szCs w:val="18"/>
              </w:rPr>
              <w:t>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镇综合治理办公室</w:t>
            </w:r>
          </w:p>
        </w:tc>
        <w:tc>
          <w:tcPr>
            <w:tcW w:w="2127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9" w:name="_Toc3876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（六）公共文化服务领域基层政务公开标准目录</w:t>
      </w:r>
      <w:bookmarkEnd w:id="9"/>
    </w:p>
    <w:tbl>
      <w:tblPr>
        <w:tblStyle w:val="10"/>
        <w:tblW w:w="16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64"/>
        <w:gridCol w:w="851"/>
        <w:gridCol w:w="1285"/>
        <w:gridCol w:w="1417"/>
        <w:gridCol w:w="3686"/>
        <w:gridCol w:w="992"/>
        <w:gridCol w:w="992"/>
        <w:gridCol w:w="1985"/>
        <w:gridCol w:w="567"/>
        <w:gridCol w:w="709"/>
        <w:gridCol w:w="567"/>
        <w:gridCol w:w="708"/>
        <w:gridCol w:w="567"/>
        <w:gridCol w:w="744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751" w:hRule="atLeast"/>
          <w:jc w:val="center"/>
        </w:trPr>
        <w:tc>
          <w:tcPr>
            <w:tcW w:w="426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黑体" w:hAnsi="宋体" w:eastAsia="黑体" w:cs="宋体"/>
                <w:kern w:val="0"/>
                <w:sz w:val="22"/>
              </w:rPr>
              <w:t>序号</w:t>
            </w:r>
          </w:p>
        </w:tc>
        <w:tc>
          <w:tcPr>
            <w:tcW w:w="664" w:type="dxa"/>
            <w:vMerge w:val="restart"/>
            <w:vAlign w:val="center"/>
          </w:tcPr>
          <w:p>
            <w:pPr>
              <w:widowControl/>
              <w:ind w:firstLine="1295" w:firstLineChars="589"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对相应领域</w:t>
            </w:r>
          </w:p>
        </w:tc>
        <w:tc>
          <w:tcPr>
            <w:tcW w:w="213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公开事项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公开内容（要素）</w:t>
            </w:r>
          </w:p>
        </w:tc>
        <w:tc>
          <w:tcPr>
            <w:tcW w:w="368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公开依据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公开时限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公开主体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公开对象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公开方式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426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  <w:tc>
          <w:tcPr>
            <w:tcW w:w="664" w:type="dxa"/>
            <w:vMerge w:val="continue"/>
          </w:tcPr>
          <w:p>
            <w:pPr>
              <w:widowControl/>
              <w:ind w:firstLine="1295" w:firstLineChars="589"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一级事项</w:t>
            </w:r>
          </w:p>
        </w:tc>
        <w:tc>
          <w:tcPr>
            <w:tcW w:w="128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二级事项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368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特定群众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主动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依申请公开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县级</w:t>
            </w:r>
          </w:p>
        </w:tc>
        <w:tc>
          <w:tcPr>
            <w:tcW w:w="75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664" w:type="dxa"/>
            <w:vMerge w:val="restart"/>
          </w:tcPr>
          <w:p>
            <w:pPr>
              <w:widowControl/>
              <w:ind w:firstLine="1060" w:firstLineChars="589"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公共文化服务</w:t>
            </w:r>
          </w:p>
          <w:p>
            <w:pPr>
              <w:ind w:firstLine="1060" w:firstLineChars="589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公共文化</w:t>
            </w:r>
          </w:p>
        </w:tc>
        <w:tc>
          <w:tcPr>
            <w:tcW w:w="1285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公共文化机构免费开放信息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1.机构名称；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2.开放时间；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Times New Roman" w:eastAsia="仿宋_GB2312"/>
                <w:sz w:val="18"/>
                <w:szCs w:val="18"/>
              </w:rPr>
              <w:t>3.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开放项目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br w:type="textWrapping"/>
            </w:r>
            <w:r>
              <w:rPr>
                <w:rFonts w:ascii="仿宋_GB2312" w:hAnsi="Times New Roman" w:eastAsia="仿宋_GB2312"/>
                <w:sz w:val="18"/>
                <w:szCs w:val="18"/>
              </w:rPr>
              <w:t>4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.机构地址；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br w:type="textWrapping"/>
            </w:r>
            <w:r>
              <w:rPr>
                <w:rFonts w:ascii="仿宋_GB2312" w:hAnsi="Times New Roman" w:eastAsia="仿宋_GB2312"/>
                <w:sz w:val="18"/>
                <w:szCs w:val="18"/>
              </w:rPr>
              <w:t>5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.联系电话；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br w:type="textWrapping"/>
            </w:r>
            <w:r>
              <w:rPr>
                <w:rFonts w:ascii="仿宋_GB2312" w:hAnsi="Times New Roman" w:eastAsia="仿宋_GB2312"/>
                <w:sz w:val="18"/>
                <w:szCs w:val="18"/>
              </w:rPr>
              <w:t>6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.临时停止开放信息</w:t>
            </w:r>
          </w:p>
        </w:tc>
        <w:tc>
          <w:tcPr>
            <w:tcW w:w="3686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《公共文化服务保障法》、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信息形成或变更之日起2</w:t>
            </w:r>
            <w:r>
              <w:rPr>
                <w:rFonts w:ascii="仿宋_GB2312" w:hAnsi="宋体" w:eastAsia="仿宋_GB2312"/>
                <w:sz w:val="18"/>
                <w:szCs w:val="18"/>
              </w:rPr>
              <w:t>0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个工作日内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>
            <w:pPr>
              <w:spacing w:line="240" w:lineRule="exact"/>
              <w:rPr>
                <w:rFonts w:ascii="仿宋_GB2312" w:hAnsi="Times New Roman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■街道文化站/（社区）综合性文化服务中心公示栏</w:t>
            </w:r>
            <w:bookmarkStart w:id="19" w:name="_GoBack"/>
            <w:bookmarkEnd w:id="19"/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6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664" w:type="dxa"/>
            <w:vMerge w:val="continue"/>
          </w:tcPr>
          <w:p>
            <w:pPr>
              <w:ind w:firstLine="1060" w:firstLineChars="589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特殊群体公共文化服务信息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《残疾人保障法》、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664" w:type="dxa"/>
            <w:vMerge w:val="continue"/>
          </w:tcPr>
          <w:p>
            <w:pPr>
              <w:ind w:firstLine="1060" w:firstLineChars="589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组织开展群众文化活动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3686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《文化馆服务标准》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664" w:type="dxa"/>
            <w:vMerge w:val="continue"/>
          </w:tcPr>
          <w:p>
            <w:pPr>
              <w:ind w:firstLine="1060" w:firstLineChars="589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下基层辅导、演出、展览和指导基层群众文化活动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368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《文化馆服务标准》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664" w:type="dxa"/>
            <w:vMerge w:val="continue"/>
          </w:tcPr>
          <w:p>
            <w:pPr>
              <w:ind w:firstLine="1060" w:firstLineChars="589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举办各类展览、讲座信息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368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《文化馆服务标准》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664" w:type="dxa"/>
            <w:vMerge w:val="continue"/>
            <w:vAlign w:val="center"/>
          </w:tcPr>
          <w:p>
            <w:pPr>
              <w:ind w:firstLine="1060" w:firstLineChars="589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285" w:type="dxa"/>
            <w:vAlign w:val="center"/>
          </w:tcPr>
          <w:p>
            <w:pPr>
              <w:widowControl/>
              <w:textAlignment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辅导和培训基层文化骨干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7" w:type="dxa"/>
            <w:gridSpan w:val="2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>
      <w:pPr>
        <w:pStyle w:val="2"/>
        <w:jc w:val="center"/>
        <w:rPr>
          <w:rFonts w:ascii="方正小标宋_GBK" w:eastAsia="方正小标宋_GBK"/>
          <w:b w:val="0"/>
          <w:sz w:val="30"/>
          <w:szCs w:val="30"/>
        </w:rPr>
      </w:pPr>
      <w:bookmarkStart w:id="10" w:name="_Toc24724713"/>
      <w:bookmarkStart w:id="11" w:name="_Toc14712"/>
      <w:r>
        <w:rPr>
          <w:rFonts w:hint="eastAsia" w:ascii="方正小标宋_GBK" w:eastAsia="方正小标宋_GBK"/>
          <w:b w:val="0"/>
          <w:sz w:val="30"/>
          <w:szCs w:val="30"/>
        </w:rPr>
        <w:t>（七）社会保险领域基层政务公开标准目录</w:t>
      </w:r>
      <w:bookmarkEnd w:id="10"/>
      <w:bookmarkEnd w:id="11"/>
    </w:p>
    <w:tbl>
      <w:tblPr>
        <w:tblStyle w:val="10"/>
        <w:tblW w:w="16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709"/>
        <w:gridCol w:w="929"/>
        <w:gridCol w:w="1481"/>
        <w:gridCol w:w="1777"/>
        <w:gridCol w:w="2410"/>
        <w:gridCol w:w="1701"/>
        <w:gridCol w:w="1199"/>
        <w:gridCol w:w="1778"/>
        <w:gridCol w:w="709"/>
        <w:gridCol w:w="567"/>
        <w:gridCol w:w="567"/>
        <w:gridCol w:w="708"/>
        <w:gridCol w:w="567"/>
        <w:gridCol w:w="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widowControl/>
              <w:rPr>
                <w:rFonts w:ascii="黑体" w:hAnsi="Times New Roman" w:eastAsia="黑体"/>
                <w:kern w:val="0"/>
                <w:sz w:val="22"/>
              </w:rPr>
            </w:pPr>
            <w:r>
              <w:rPr>
                <w:rFonts w:hint="eastAsia" w:ascii="黑体" w:hAnsi="宋体" w:eastAsia="黑体"/>
                <w:kern w:val="0"/>
                <w:sz w:val="22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相应领域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公开事项</w:t>
            </w:r>
          </w:p>
        </w:tc>
        <w:tc>
          <w:tcPr>
            <w:tcW w:w="177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公开内容（要素）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公开依据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公开时限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公开主体</w:t>
            </w:r>
          </w:p>
        </w:tc>
        <w:tc>
          <w:tcPr>
            <w:tcW w:w="1778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公开对象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公开方式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92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一级事项</w:t>
            </w:r>
          </w:p>
        </w:tc>
        <w:tc>
          <w:tcPr>
            <w:tcW w:w="148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二级事项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widowControl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全社会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特定群众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主动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依申请公开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县级</w:t>
            </w:r>
          </w:p>
        </w:tc>
        <w:tc>
          <w:tcPr>
            <w:tcW w:w="52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社会保险</w:t>
            </w: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社会保险登记</w:t>
            </w: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城乡居民养老保险 参保登记</w:t>
            </w:r>
          </w:p>
        </w:tc>
        <w:tc>
          <w:tcPr>
            <w:tcW w:w="1777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办理材料、办理方式、办理时限、办事时间、办理机构及地点、咨询查询途径、监督投诉渠道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、 《社会保险法》、《社会保险费征缴暂行条例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1199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78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社会保险</w:t>
            </w: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社会保险个人权益记录查询</w:t>
            </w:r>
          </w:p>
        </w:tc>
        <w:tc>
          <w:tcPr>
            <w:tcW w:w="1777" w:type="dxa"/>
            <w:vMerge w:val="restart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受理条件；申请材料；受理时间、地点；办理流程；咨询方式；监督投诉渠道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《社会保险法》、《社会保险费征缴暂行条例</w:t>
            </w: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公开事项信息形成或变更之日起20个工作日内公开</w:t>
            </w: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78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就业困难人员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养老保险</w:t>
            </w: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居民养老保险待遇领取资格认证</w:t>
            </w:r>
          </w:p>
        </w:tc>
        <w:tc>
          <w:tcPr>
            <w:tcW w:w="1777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受理条件；申请材料；受理时间、地点；办理流程；咨询方式；监督投诉渠道</w:t>
            </w:r>
          </w:p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、 《社会保险法》、《社会保险费征缴暂行条例》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1199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78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社会保险</w:t>
            </w: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社会保险参保 信息 维护</w:t>
            </w: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个人基本信息变更</w:t>
            </w:r>
          </w:p>
        </w:tc>
        <w:tc>
          <w:tcPr>
            <w:tcW w:w="1777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受理条件；申请材料；受理时间、地点；办理流程；咨询方式、监督投诉渠道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、《社会保险法》、《社会保险费征缴暂行条例》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1199" w:type="dxa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78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医疗保险</w:t>
            </w: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居民基本医疗保险参保登记</w:t>
            </w:r>
          </w:p>
        </w:tc>
        <w:tc>
          <w:tcPr>
            <w:tcW w:w="1777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受理条件；申请材料；受理时间、地点；办理流程；咨询方式、监督投诉渠道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、《社会保险法》、《社会保险费征缴暂行条例》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公开事项信息形成或变更之日起20个工作日内公开</w:t>
            </w:r>
          </w:p>
        </w:tc>
        <w:tc>
          <w:tcPr>
            <w:tcW w:w="1199" w:type="dxa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78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社会保障卡服务</w:t>
            </w: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社会保障卡申领</w:t>
            </w:r>
          </w:p>
        </w:tc>
        <w:tc>
          <w:tcPr>
            <w:tcW w:w="1777" w:type="dxa"/>
            <w:vMerge w:val="restart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受理条件；申请材料；受理时间、地点；办理流程；咨询方式、监督投诉渠道</w:t>
            </w:r>
          </w:p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、《社会保险法》、《人力资源和社会保障部关于印发“中华人民共和国社会保障卡”管理办法的通知》</w:t>
            </w: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公开事项信息形成或变更之日起20个工作日内公开</w:t>
            </w: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1778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709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社会保障卡启用（含社会保障卡银行账户激活）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8</w:t>
            </w:r>
          </w:p>
        </w:tc>
        <w:tc>
          <w:tcPr>
            <w:tcW w:w="709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社会保障卡应用状态查询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9</w:t>
            </w:r>
          </w:p>
        </w:tc>
        <w:tc>
          <w:tcPr>
            <w:tcW w:w="709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社会保障卡信息变更（非关键信息）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10</w:t>
            </w:r>
          </w:p>
        </w:tc>
        <w:tc>
          <w:tcPr>
            <w:tcW w:w="709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社会保障卡密码修改与重置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11</w:t>
            </w:r>
          </w:p>
        </w:tc>
        <w:tc>
          <w:tcPr>
            <w:tcW w:w="709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社会保障卡挂失与解挂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12</w:t>
            </w:r>
          </w:p>
        </w:tc>
        <w:tc>
          <w:tcPr>
            <w:tcW w:w="709" w:type="dxa"/>
            <w:vMerge w:val="continue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社会保障卡补换、换领、换发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ascii="仿宋_GB2312" w:hAnsi="宋体" w:eastAsia="仿宋_GB2312"/>
                <w:sz w:val="18"/>
                <w:szCs w:val="18"/>
              </w:rPr>
              <w:t>13</w:t>
            </w:r>
          </w:p>
        </w:tc>
        <w:tc>
          <w:tcPr>
            <w:tcW w:w="709" w:type="dxa"/>
            <w:vMerge w:val="continue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92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481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社会保障卡注销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78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522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/>
    <w:p/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2" w:name="_Toc1782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（八）就业领域基层政务公开标准目录</w:t>
      </w:r>
      <w:bookmarkEnd w:id="12"/>
    </w:p>
    <w:tbl>
      <w:tblPr>
        <w:tblStyle w:val="10"/>
        <w:tblW w:w="16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683"/>
        <w:gridCol w:w="870"/>
        <w:gridCol w:w="1733"/>
        <w:gridCol w:w="1843"/>
        <w:gridCol w:w="2174"/>
        <w:gridCol w:w="1424"/>
        <w:gridCol w:w="1080"/>
        <w:gridCol w:w="2146"/>
        <w:gridCol w:w="622"/>
        <w:gridCol w:w="640"/>
        <w:gridCol w:w="643"/>
        <w:gridCol w:w="712"/>
        <w:gridCol w:w="632"/>
        <w:gridCol w:w="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74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14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57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83" w:type="dxa"/>
            <w:vMerge w:val="continue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87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73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14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2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63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50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57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68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就业失业登记</w:t>
            </w:r>
          </w:p>
        </w:tc>
        <w:tc>
          <w:tcPr>
            <w:tcW w:w="173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就业登记、失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业登记及《就业失业登记证》发放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受理地点及时间、受理条件、申请材料、办理流程、咨询方式、监督投诉方式</w:t>
            </w:r>
          </w:p>
        </w:tc>
        <w:tc>
          <w:tcPr>
            <w:tcW w:w="217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《中华人民共和国政府信息公开条例》（中华人民共和国国务院令第711号）、《就业促进法》、《人力资源市场暂行条例》</w:t>
            </w:r>
          </w:p>
        </w:tc>
        <w:tc>
          <w:tcPr>
            <w:tcW w:w="142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214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9" w:hRule="atLeast"/>
          <w:jc w:val="center"/>
        </w:trPr>
        <w:tc>
          <w:tcPr>
            <w:tcW w:w="57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创业服务</w:t>
            </w:r>
          </w:p>
        </w:tc>
        <w:tc>
          <w:tcPr>
            <w:tcW w:w="173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一次性创业补贴、一次性创业岗位 开发补贴资格初审</w:t>
            </w:r>
          </w:p>
        </w:tc>
        <w:tc>
          <w:tcPr>
            <w:tcW w:w="1843" w:type="dxa"/>
            <w:vAlign w:val="center"/>
          </w:tcPr>
          <w:p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受理地点及时间、受理条件、申请材料、办理流程、咨询方式、监督投诉方式</w:t>
            </w:r>
          </w:p>
        </w:tc>
        <w:tc>
          <w:tcPr>
            <w:tcW w:w="217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《中华人民共和国政府信息公开条例》（中华人民共和国国务院令第711号）、《就业促进法》、《人力资源市场暂行条例》</w:t>
            </w:r>
          </w:p>
        </w:tc>
        <w:tc>
          <w:tcPr>
            <w:tcW w:w="1424" w:type="dxa"/>
            <w:vAlign w:val="center"/>
          </w:tcPr>
          <w:p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214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■党群服务中心</w:t>
            </w:r>
          </w:p>
        </w:tc>
        <w:tc>
          <w:tcPr>
            <w:tcW w:w="62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57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就业困难人员服务信息</w:t>
            </w:r>
          </w:p>
        </w:tc>
        <w:tc>
          <w:tcPr>
            <w:tcW w:w="173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就业困难人员认定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受理地点及时间、受理条件、申请材料、办理流程、咨询方式、监督投诉方式</w:t>
            </w:r>
          </w:p>
        </w:tc>
        <w:tc>
          <w:tcPr>
            <w:tcW w:w="2174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《中华人民共和国政府信息公开条例》（中华人民共和国国务院令第711号）、《就业促进法》、《人力资源市场暂行条例》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  <w:p/>
        </w:tc>
        <w:tc>
          <w:tcPr>
            <w:tcW w:w="10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6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57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68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企业（单位）吸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纳就业困难人员社保补贴资格初审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24" w:type="dxa"/>
            <w:vMerge w:val="continue"/>
            <w:vAlign w:val="center"/>
          </w:tcPr>
          <w:p/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46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57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适合残疾人就业的公益性岗位开发及补贴</w:t>
            </w: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24" w:type="dxa"/>
            <w:vMerge w:val="continue"/>
            <w:vAlign w:val="center"/>
          </w:tcPr>
          <w:p/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46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3" w:name="_Toc32568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（九）卫生健康领域基层政务公开标准目录</w:t>
      </w:r>
      <w:bookmarkEnd w:id="13"/>
    </w:p>
    <w:tbl>
      <w:tblPr>
        <w:tblStyle w:val="10"/>
        <w:tblW w:w="15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30"/>
        <w:gridCol w:w="693"/>
        <w:gridCol w:w="957"/>
        <w:gridCol w:w="2062"/>
        <w:gridCol w:w="2191"/>
        <w:gridCol w:w="1535"/>
        <w:gridCol w:w="1365"/>
        <w:gridCol w:w="1930"/>
        <w:gridCol w:w="556"/>
        <w:gridCol w:w="556"/>
        <w:gridCol w:w="556"/>
        <w:gridCol w:w="693"/>
        <w:gridCol w:w="621"/>
        <w:gridCol w:w="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55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30" w:type="dxa"/>
            <w:vMerge w:val="restart"/>
            <w:vAlign w:val="center"/>
          </w:tcPr>
          <w:p>
            <w:pPr>
              <w:widowControl/>
              <w:ind w:left="67" w:leftChars="16" w:right="27" w:rightChars="13" w:hanging="33" w:hangingChars="15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062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19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93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55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830" w:type="dxa"/>
            <w:vMerge w:val="continue"/>
          </w:tcPr>
          <w:p>
            <w:pPr>
              <w:widowControl/>
              <w:ind w:left="67" w:leftChars="16" w:right="315" w:rightChars="150" w:hanging="33" w:hangingChars="15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69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062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19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56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556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6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69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1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bookmarkStart w:id="14" w:name="_Hlk54855899"/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0" w:type="dxa"/>
            <w:vMerge w:val="restart"/>
            <w:vAlign w:val="center"/>
          </w:tcPr>
          <w:p>
            <w:pPr>
              <w:ind w:left="61" w:leftChars="16" w:right="170" w:rightChars="81" w:hanging="27" w:hangingChars="1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卫生健康</w:t>
            </w:r>
          </w:p>
          <w:p>
            <w:pPr>
              <w:ind w:left="61" w:leftChars="16" w:right="185" w:rightChars="88" w:hanging="27" w:hangingChars="1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再生育申请</w:t>
            </w:r>
          </w:p>
        </w:tc>
        <w:tc>
          <w:tcPr>
            <w:tcW w:w="2062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受理地点及时间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受理条件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申请材料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办理流程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咨询方式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监督投诉方式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9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《中华人民共和国人口与计划生育法》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信息形成或变更之日起15个工作日内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93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■政务服务中心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■党群服务中心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bookmarkEnd w:id="1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bookmarkStart w:id="15" w:name="_Hlk54856199"/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0" w:type="dxa"/>
            <w:vMerge w:val="continue"/>
            <w:vAlign w:val="center"/>
          </w:tcPr>
          <w:p>
            <w:pPr>
              <w:ind w:left="61" w:leftChars="16" w:right="185" w:rightChars="88" w:hanging="27" w:hangingChars="1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独生子女父母奖励扶助</w:t>
            </w:r>
          </w:p>
        </w:tc>
        <w:tc>
          <w:tcPr>
            <w:tcW w:w="206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9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《中华人民共和国人口与计划生育法》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一年一次</w:t>
            </w:r>
          </w:p>
        </w:tc>
        <w:tc>
          <w:tcPr>
            <w:tcW w:w="136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bookmarkEnd w:id="1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0" w:type="dxa"/>
            <w:vMerge w:val="continue"/>
            <w:vAlign w:val="center"/>
          </w:tcPr>
          <w:p>
            <w:pPr>
              <w:ind w:left="61" w:leftChars="16" w:right="185" w:rightChars="88" w:hanging="27" w:hangingChars="1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出具流 动人口 婚育证 明</w:t>
            </w:r>
          </w:p>
        </w:tc>
        <w:tc>
          <w:tcPr>
            <w:tcW w:w="206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9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《中华人民共和国人口与计划生育法》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36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0" w:type="dxa"/>
            <w:vMerge w:val="continue"/>
            <w:vAlign w:val="center"/>
          </w:tcPr>
          <w:p>
            <w:pPr>
              <w:ind w:left="61" w:leftChars="16" w:right="185" w:rightChars="88" w:hanging="27" w:hangingChars="1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一、二孩生育登记</w:t>
            </w:r>
          </w:p>
        </w:tc>
        <w:tc>
          <w:tcPr>
            <w:tcW w:w="206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9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《中华人民共和国人口与计划生育法》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36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ind w:right="900"/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6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0" w:type="dxa"/>
            <w:vMerge w:val="continue"/>
            <w:vAlign w:val="center"/>
          </w:tcPr>
          <w:p>
            <w:pPr>
              <w:ind w:left="61" w:leftChars="16" w:right="185" w:rightChars="88" w:hanging="27" w:hangingChars="1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计划生育关系迁入、迁出</w:t>
            </w:r>
          </w:p>
        </w:tc>
        <w:tc>
          <w:tcPr>
            <w:tcW w:w="206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9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《中华人民共和国人口与计划生育法》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信息形成或变更之日起20个工作日内</w:t>
            </w:r>
          </w:p>
        </w:tc>
        <w:tc>
          <w:tcPr>
            <w:tcW w:w="136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830" w:type="dxa"/>
            <w:vMerge w:val="continue"/>
            <w:vAlign w:val="center"/>
          </w:tcPr>
          <w:p>
            <w:pPr>
              <w:ind w:left="61" w:leftChars="16" w:right="185" w:rightChars="88" w:hanging="27" w:hangingChars="15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计划生育家庭特别扶助</w:t>
            </w:r>
          </w:p>
        </w:tc>
        <w:tc>
          <w:tcPr>
            <w:tcW w:w="2062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9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《中华人民共和国人口与计划生育法》</w:t>
            </w:r>
          </w:p>
        </w:tc>
        <w:tc>
          <w:tcPr>
            <w:tcW w:w="153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一年一次</w:t>
            </w:r>
          </w:p>
        </w:tc>
        <w:tc>
          <w:tcPr>
            <w:tcW w:w="136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193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FF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9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6" w:name="_Toc25006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（十）救灾领域基层政务公开标准目录</w:t>
      </w:r>
      <w:bookmarkEnd w:id="16"/>
    </w:p>
    <w:tbl>
      <w:tblPr>
        <w:tblStyle w:val="10"/>
        <w:tblW w:w="16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709"/>
        <w:gridCol w:w="709"/>
        <w:gridCol w:w="851"/>
        <w:gridCol w:w="2316"/>
        <w:gridCol w:w="2537"/>
        <w:gridCol w:w="1431"/>
        <w:gridCol w:w="1637"/>
        <w:gridCol w:w="1786"/>
        <w:gridCol w:w="545"/>
        <w:gridCol w:w="710"/>
        <w:gridCol w:w="545"/>
        <w:gridCol w:w="723"/>
        <w:gridCol w:w="639"/>
        <w:gridCol w:w="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42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1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3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3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78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1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3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3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63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1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救灾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备灾管理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灾害信息员队伍</w:t>
            </w:r>
          </w:p>
        </w:tc>
        <w:tc>
          <w:tcPr>
            <w:tcW w:w="231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灾害信息员工作职责和办公电话</w:t>
            </w:r>
          </w:p>
        </w:tc>
        <w:tc>
          <w:tcPr>
            <w:tcW w:w="253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《中华人民共和国政府信息公开条例》(国务院令第711号）、《社会救助暂行办法》（2014）、《国家综合防灾减灾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规划（2016-2020年）》</w:t>
            </w:r>
          </w:p>
        </w:tc>
        <w:tc>
          <w:tcPr>
            <w:tcW w:w="14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信息形成或变更之日起2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637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8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灾后救助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救助审定信息</w:t>
            </w:r>
          </w:p>
        </w:tc>
        <w:tc>
          <w:tcPr>
            <w:tcW w:w="231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自然灾害救助的救助对象、申报材料、办理程序及时限等</w:t>
            </w:r>
          </w:p>
        </w:tc>
        <w:tc>
          <w:tcPr>
            <w:tcW w:w="2537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《中华人民共和国政府信息公开条例》(国务院令第711号）《中华人民共和国自然灾害救助条例》（国务院令第5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77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号）</w:t>
            </w:r>
          </w:p>
        </w:tc>
        <w:tc>
          <w:tcPr>
            <w:tcW w:w="1431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信息形成或变更之日起2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0个工作日内</w:t>
            </w:r>
          </w:p>
        </w:tc>
        <w:tc>
          <w:tcPr>
            <w:tcW w:w="1637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86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3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9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vMerge w:val="restart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因灾临时生活救助</w:t>
            </w:r>
          </w:p>
        </w:tc>
        <w:tc>
          <w:tcPr>
            <w:tcW w:w="231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救助标准、救助名单，包括灾民姓名、受灾情况、救助金额</w:t>
            </w:r>
          </w:p>
        </w:tc>
        <w:tc>
          <w:tcPr>
            <w:tcW w:w="253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31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1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3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8" w:hRule="atLeast"/>
          <w:jc w:val="center"/>
        </w:trPr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款物管理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年度款物使用情况</w:t>
            </w:r>
          </w:p>
        </w:tc>
        <w:tc>
          <w:tcPr>
            <w:tcW w:w="231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年度救灾物资使用情况</w:t>
            </w:r>
          </w:p>
        </w:tc>
        <w:tc>
          <w:tcPr>
            <w:tcW w:w="253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《中华人民共和国政府信息公开条例》(国务院令第711号）</w:t>
            </w:r>
          </w:p>
        </w:tc>
        <w:tc>
          <w:tcPr>
            <w:tcW w:w="14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信息形成或变更之日起2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0个工作日内</w:t>
            </w:r>
          </w:p>
        </w:tc>
        <w:tc>
          <w:tcPr>
            <w:tcW w:w="1637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镇公共服务办公室</w:t>
            </w:r>
          </w:p>
        </w:tc>
        <w:tc>
          <w:tcPr>
            <w:tcW w:w="178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3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47" w:type="dxa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</w:p>
        </w:tc>
      </w:tr>
    </w:tbl>
    <w:p>
      <w:pPr>
        <w:adjustRightInd w:val="0"/>
        <w:snapToGrid w:val="0"/>
        <w:spacing w:line="600" w:lineRule="exact"/>
        <w:rPr>
          <w:rFonts w:ascii="方正小标宋简体" w:eastAsia="方正小标宋简体"/>
          <w:sz w:val="44"/>
          <w:szCs w:val="44"/>
        </w:rPr>
      </w:pPr>
    </w:p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7" w:name="_Toc20557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（十一）食品药品监管领域基层政务公开标准目录</w:t>
      </w:r>
      <w:bookmarkEnd w:id="17"/>
    </w:p>
    <w:tbl>
      <w:tblPr>
        <w:tblStyle w:val="10"/>
        <w:tblW w:w="16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709"/>
        <w:gridCol w:w="709"/>
        <w:gridCol w:w="851"/>
        <w:gridCol w:w="2421"/>
        <w:gridCol w:w="2537"/>
        <w:gridCol w:w="1431"/>
        <w:gridCol w:w="1637"/>
        <w:gridCol w:w="1786"/>
        <w:gridCol w:w="545"/>
        <w:gridCol w:w="710"/>
        <w:gridCol w:w="556"/>
        <w:gridCol w:w="712"/>
        <w:gridCol w:w="564"/>
        <w:gridCol w:w="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42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3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3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78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 w:val="continue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42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3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3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6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1" w:hRule="atLeast"/>
          <w:jc w:val="center"/>
        </w:trPr>
        <w:tc>
          <w:tcPr>
            <w:tcW w:w="4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食品药品监管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85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食品安全消费提示、警示</w:t>
            </w:r>
          </w:p>
        </w:tc>
        <w:tc>
          <w:tcPr>
            <w:tcW w:w="242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食品安全消费提示、警示信息</w:t>
            </w:r>
          </w:p>
        </w:tc>
        <w:tc>
          <w:tcPr>
            <w:tcW w:w="253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《中华人民共和国政府信息公开条例》（中华人民共和国国务院令第711号）、《关于全面推进政务公开工作的意见》</w:t>
            </w:r>
          </w:p>
        </w:tc>
        <w:tc>
          <w:tcPr>
            <w:tcW w:w="14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信息形成或变更之日起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7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1637" w:type="dxa"/>
            <w:vAlign w:val="center"/>
          </w:tcPr>
          <w:p>
            <w:pPr>
              <w:rPr>
                <w:rFonts w:hint="default" w:ascii="仿宋_GB2312" w:hAnsi="宋体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应急管理办公室</w:t>
            </w:r>
          </w:p>
        </w:tc>
        <w:tc>
          <w:tcPr>
            <w:tcW w:w="178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6" w:hRule="atLeast"/>
          <w:jc w:val="center"/>
        </w:trPr>
        <w:tc>
          <w:tcPr>
            <w:tcW w:w="4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食品用药安全宣传活动</w:t>
            </w:r>
          </w:p>
        </w:tc>
        <w:tc>
          <w:tcPr>
            <w:tcW w:w="242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活动时间、活动地点、活动形式、活动主题和内容</w:t>
            </w:r>
          </w:p>
        </w:tc>
        <w:tc>
          <w:tcPr>
            <w:tcW w:w="2537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《中华人民共和国政府信息公开条例》（中华人民共和国国务院令第711号）、《关于全面推进政务公开工作的意见》</w:t>
            </w:r>
          </w:p>
        </w:tc>
        <w:tc>
          <w:tcPr>
            <w:tcW w:w="143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永久公开</w:t>
            </w:r>
          </w:p>
        </w:tc>
        <w:tc>
          <w:tcPr>
            <w:tcW w:w="1637" w:type="dxa"/>
            <w:vAlign w:val="center"/>
          </w:tcPr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</w:t>
            </w:r>
            <w:r>
              <w:rPr>
                <w:rFonts w:hint="eastAsia" w:ascii="仿宋_GB2312" w:hAnsi="宋体" w:eastAsia="仿宋_GB2312"/>
                <w:sz w:val="18"/>
                <w:szCs w:val="18"/>
                <w:lang w:val="en-US" w:eastAsia="zh-CN"/>
              </w:rPr>
              <w:t>应急管理办公室</w:t>
            </w:r>
          </w:p>
        </w:tc>
        <w:tc>
          <w:tcPr>
            <w:tcW w:w="1786" w:type="dxa"/>
            <w:vAlign w:val="center"/>
          </w:tcPr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5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6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12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64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  <w:p>
            <w:pPr>
              <w:jc w:val="center"/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>
      <w:pPr>
        <w:adjustRightInd w:val="0"/>
        <w:snapToGrid w:val="0"/>
        <w:spacing w:line="600" w:lineRule="exact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600" w:lineRule="exact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600" w:lineRule="exact"/>
        <w:rPr>
          <w:rFonts w:ascii="方正小标宋简体" w:eastAsia="方正小标宋简体"/>
          <w:sz w:val="44"/>
          <w:szCs w:val="44"/>
        </w:rPr>
      </w:pPr>
    </w:p>
    <w:p/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8" w:name="_Toc7004"/>
      <w:r>
        <w:rPr>
          <w:rFonts w:hint="eastAsia" w:ascii="方正小标宋_GBK" w:hAnsi="方正小标宋_GBK" w:eastAsia="方正小标宋_GBK"/>
          <w:b w:val="0"/>
          <w:bCs w:val="0"/>
          <w:sz w:val="30"/>
          <w:szCs w:val="28"/>
        </w:rPr>
        <w:t>（十二）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财政预决算领域基层政务公开标准目录</w:t>
      </w:r>
      <w:bookmarkEnd w:id="18"/>
    </w:p>
    <w:tbl>
      <w:tblPr>
        <w:tblStyle w:val="10"/>
        <w:tblW w:w="16048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851"/>
        <w:gridCol w:w="776"/>
        <w:gridCol w:w="709"/>
        <w:gridCol w:w="2302"/>
        <w:gridCol w:w="2631"/>
        <w:gridCol w:w="1984"/>
        <w:gridCol w:w="992"/>
        <w:gridCol w:w="1586"/>
        <w:gridCol w:w="540"/>
        <w:gridCol w:w="630"/>
        <w:gridCol w:w="630"/>
        <w:gridCol w:w="720"/>
        <w:gridCol w:w="493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8" w:hRule="atLeast"/>
          <w:tblHeader/>
        </w:trPr>
        <w:tc>
          <w:tcPr>
            <w:tcW w:w="495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相应领域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302" w:type="dxa"/>
            <w:vMerge w:val="restart"/>
            <w:vAlign w:val="center"/>
          </w:tcPr>
          <w:p>
            <w:pPr>
              <w:widowControl/>
              <w:spacing w:line="240" w:lineRule="atLeas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631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586" w:type="dxa"/>
            <w:vMerge w:val="restar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blHeader/>
        </w:trPr>
        <w:tc>
          <w:tcPr>
            <w:tcW w:w="495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76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302" w:type="dxa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631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86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4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镇</w:t>
            </w:r>
          </w:p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7" w:hRule="atLeast"/>
          <w:tblHeader/>
        </w:trPr>
        <w:tc>
          <w:tcPr>
            <w:tcW w:w="495" w:type="dxa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76" w:type="dxa"/>
            <w:vAlign w:val="center"/>
          </w:tcPr>
          <w:p>
            <w:pPr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部门预（决）算</w:t>
            </w:r>
          </w:p>
        </w:tc>
        <w:tc>
          <w:tcPr>
            <w:tcW w:w="2302" w:type="dxa"/>
            <w:vAlign w:val="center"/>
          </w:tcPr>
          <w:p>
            <w:pPr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1.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财政拨款收支情况表：</w:t>
            </w:r>
          </w:p>
          <w:p>
            <w:pPr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①一般公共预算基本支出情况表</w:t>
            </w:r>
          </w:p>
          <w:p>
            <w:pPr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②一般公共预算“三公”经费支出情况表</w:t>
            </w:r>
          </w:p>
          <w:p>
            <w:pPr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2.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一般公共预算“三公”经费支出表，包括因公出国（境）费、公务用车购置及运行费（细化到公务用车购置费、公务用车运行费两个项目）、公务接待费以及增减变化情况说明</w:t>
            </w:r>
          </w:p>
          <w:p>
            <w:pPr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631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《中华人民共和国预算法》、《中华人民共和国政府信息公开条例》（中华人民共和国国务院令第711号）、《财政部关于印发&lt;地方预决算公开操作规程的通知&gt;》（财预〔2016〕143号）</w:t>
            </w:r>
          </w:p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《财政部关于印发&lt;地方政府债务信息公开办法（试行）&gt;的通知》（财预〔2018〕209号）等法律法规和文件规定</w:t>
            </w:r>
          </w:p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  <w:p>
            <w:pPr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  <w:lang w:eastAsia="zh-CN"/>
              </w:rPr>
              <w:t>港门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镇人民政府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93" w:type="dxa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√</w:t>
            </w:r>
          </w:p>
        </w:tc>
      </w:tr>
    </w:tbl>
    <w:p>
      <w:pPr>
        <w:adjustRightInd w:val="0"/>
        <w:snapToGrid w:val="0"/>
        <w:spacing w:line="600" w:lineRule="exact"/>
        <w:rPr>
          <w:rFonts w:ascii="方正小标宋简体" w:eastAsia="方正小标宋简体"/>
          <w:sz w:val="44"/>
          <w:szCs w:val="44"/>
        </w:rPr>
      </w:pPr>
    </w:p>
    <w:sectPr>
      <w:footerReference r:id="rId5" w:type="default"/>
      <w:pgSz w:w="16838" w:h="11906" w:orient="landscape"/>
      <w:pgMar w:top="567" w:right="1418" w:bottom="567" w:left="141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B2728C22-C9D3-4B19-AF5B-E69C612291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59FD3A0-EAC4-4274-98A0-2846B2FB5ED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A690FE0-8C6D-4EBB-A6FE-ED2E7339E579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6B49A2D3-3511-4EF1-B130-66FE662F51F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80A8356-AEFF-4345-B4BD-DA6644A148B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NjEwMjA4Zjc1OGQ3YzUxYzU4OWY3YTcyNzVlMTUifQ=="/>
  </w:docVars>
  <w:rsids>
    <w:rsidRoot w:val="00AF706B"/>
    <w:rsid w:val="00007C19"/>
    <w:rsid w:val="00032E8F"/>
    <w:rsid w:val="0004355D"/>
    <w:rsid w:val="000737D1"/>
    <w:rsid w:val="000C25E2"/>
    <w:rsid w:val="000D6D76"/>
    <w:rsid w:val="000F1661"/>
    <w:rsid w:val="000F279F"/>
    <w:rsid w:val="001014D5"/>
    <w:rsid w:val="0011793F"/>
    <w:rsid w:val="00122769"/>
    <w:rsid w:val="001239BE"/>
    <w:rsid w:val="00123DAC"/>
    <w:rsid w:val="0016608C"/>
    <w:rsid w:val="00173AD1"/>
    <w:rsid w:val="00191EAC"/>
    <w:rsid w:val="001A6216"/>
    <w:rsid w:val="001E0078"/>
    <w:rsid w:val="001E4421"/>
    <w:rsid w:val="00207465"/>
    <w:rsid w:val="00211794"/>
    <w:rsid w:val="00222592"/>
    <w:rsid w:val="00223F07"/>
    <w:rsid w:val="00231D61"/>
    <w:rsid w:val="002366D0"/>
    <w:rsid w:val="00267E48"/>
    <w:rsid w:val="00284E1C"/>
    <w:rsid w:val="002B5154"/>
    <w:rsid w:val="002C008A"/>
    <w:rsid w:val="002C0105"/>
    <w:rsid w:val="002F0DA6"/>
    <w:rsid w:val="0030270B"/>
    <w:rsid w:val="0033525E"/>
    <w:rsid w:val="003440B0"/>
    <w:rsid w:val="00352741"/>
    <w:rsid w:val="00356881"/>
    <w:rsid w:val="00363F52"/>
    <w:rsid w:val="003A516A"/>
    <w:rsid w:val="003C3C22"/>
    <w:rsid w:val="003E1060"/>
    <w:rsid w:val="003E73F6"/>
    <w:rsid w:val="003F00AF"/>
    <w:rsid w:val="0041736C"/>
    <w:rsid w:val="004379DF"/>
    <w:rsid w:val="004438FE"/>
    <w:rsid w:val="00451581"/>
    <w:rsid w:val="00493EA5"/>
    <w:rsid w:val="004A1F83"/>
    <w:rsid w:val="004A737D"/>
    <w:rsid w:val="004B657A"/>
    <w:rsid w:val="004D6A15"/>
    <w:rsid w:val="004F417A"/>
    <w:rsid w:val="00544C3D"/>
    <w:rsid w:val="005547A0"/>
    <w:rsid w:val="005645E2"/>
    <w:rsid w:val="00572227"/>
    <w:rsid w:val="005A726B"/>
    <w:rsid w:val="005A79EB"/>
    <w:rsid w:val="005E3662"/>
    <w:rsid w:val="005E767A"/>
    <w:rsid w:val="005F1782"/>
    <w:rsid w:val="005F698E"/>
    <w:rsid w:val="0062145C"/>
    <w:rsid w:val="00626042"/>
    <w:rsid w:val="00647FE0"/>
    <w:rsid w:val="00674A01"/>
    <w:rsid w:val="006A0C7F"/>
    <w:rsid w:val="006A2084"/>
    <w:rsid w:val="006A3FE5"/>
    <w:rsid w:val="006B2DA1"/>
    <w:rsid w:val="006D3844"/>
    <w:rsid w:val="006E4A16"/>
    <w:rsid w:val="00710F79"/>
    <w:rsid w:val="0074725D"/>
    <w:rsid w:val="00747281"/>
    <w:rsid w:val="00761FC7"/>
    <w:rsid w:val="00775EE7"/>
    <w:rsid w:val="007B1350"/>
    <w:rsid w:val="007E6EB5"/>
    <w:rsid w:val="007F02A3"/>
    <w:rsid w:val="007F70FA"/>
    <w:rsid w:val="0080605B"/>
    <w:rsid w:val="00816648"/>
    <w:rsid w:val="008313F1"/>
    <w:rsid w:val="008320A6"/>
    <w:rsid w:val="008406E5"/>
    <w:rsid w:val="00842431"/>
    <w:rsid w:val="008434BE"/>
    <w:rsid w:val="00853C75"/>
    <w:rsid w:val="008624B7"/>
    <w:rsid w:val="00864748"/>
    <w:rsid w:val="008669AC"/>
    <w:rsid w:val="008724BD"/>
    <w:rsid w:val="00872D88"/>
    <w:rsid w:val="00887CB4"/>
    <w:rsid w:val="008A6305"/>
    <w:rsid w:val="008B0E5B"/>
    <w:rsid w:val="008B2EA2"/>
    <w:rsid w:val="008E1B68"/>
    <w:rsid w:val="008E68DB"/>
    <w:rsid w:val="008F3429"/>
    <w:rsid w:val="008F6DC0"/>
    <w:rsid w:val="0090226A"/>
    <w:rsid w:val="00911C2E"/>
    <w:rsid w:val="00930E6F"/>
    <w:rsid w:val="00950FCD"/>
    <w:rsid w:val="00956A00"/>
    <w:rsid w:val="00967DC0"/>
    <w:rsid w:val="00980B43"/>
    <w:rsid w:val="009B144E"/>
    <w:rsid w:val="009C6743"/>
    <w:rsid w:val="00A25EE3"/>
    <w:rsid w:val="00A3244C"/>
    <w:rsid w:val="00A37D7A"/>
    <w:rsid w:val="00A45DD5"/>
    <w:rsid w:val="00A804F2"/>
    <w:rsid w:val="00A8067D"/>
    <w:rsid w:val="00A80A9D"/>
    <w:rsid w:val="00AA2F2A"/>
    <w:rsid w:val="00AB6C5D"/>
    <w:rsid w:val="00AC7CF3"/>
    <w:rsid w:val="00AF0C1D"/>
    <w:rsid w:val="00AF5548"/>
    <w:rsid w:val="00AF706B"/>
    <w:rsid w:val="00B02C0D"/>
    <w:rsid w:val="00B0619B"/>
    <w:rsid w:val="00B130D6"/>
    <w:rsid w:val="00B277D8"/>
    <w:rsid w:val="00B35D70"/>
    <w:rsid w:val="00B366FB"/>
    <w:rsid w:val="00B45BFA"/>
    <w:rsid w:val="00B47A1D"/>
    <w:rsid w:val="00B54544"/>
    <w:rsid w:val="00B77D7C"/>
    <w:rsid w:val="00B81952"/>
    <w:rsid w:val="00BA793C"/>
    <w:rsid w:val="00BD3FAD"/>
    <w:rsid w:val="00BF64D5"/>
    <w:rsid w:val="00C16A2B"/>
    <w:rsid w:val="00C2496B"/>
    <w:rsid w:val="00C341D2"/>
    <w:rsid w:val="00C34D87"/>
    <w:rsid w:val="00C439DE"/>
    <w:rsid w:val="00C56850"/>
    <w:rsid w:val="00C5732C"/>
    <w:rsid w:val="00C70452"/>
    <w:rsid w:val="00C7106D"/>
    <w:rsid w:val="00C76BB1"/>
    <w:rsid w:val="00C86FB1"/>
    <w:rsid w:val="00CA1A7B"/>
    <w:rsid w:val="00CB2294"/>
    <w:rsid w:val="00CD0D72"/>
    <w:rsid w:val="00CE0386"/>
    <w:rsid w:val="00CF3F1B"/>
    <w:rsid w:val="00D001C5"/>
    <w:rsid w:val="00D01C06"/>
    <w:rsid w:val="00D176EA"/>
    <w:rsid w:val="00D31B2B"/>
    <w:rsid w:val="00D4771D"/>
    <w:rsid w:val="00D56B7E"/>
    <w:rsid w:val="00D627B2"/>
    <w:rsid w:val="00D64A68"/>
    <w:rsid w:val="00D760EB"/>
    <w:rsid w:val="00D964D4"/>
    <w:rsid w:val="00DA3D02"/>
    <w:rsid w:val="00DA4967"/>
    <w:rsid w:val="00DB1DA3"/>
    <w:rsid w:val="00DB22A4"/>
    <w:rsid w:val="00DC0319"/>
    <w:rsid w:val="00DC375E"/>
    <w:rsid w:val="00E24F5B"/>
    <w:rsid w:val="00E25903"/>
    <w:rsid w:val="00E847C9"/>
    <w:rsid w:val="00EA0BD2"/>
    <w:rsid w:val="00EA3B5D"/>
    <w:rsid w:val="00EB1F9C"/>
    <w:rsid w:val="00EB62B9"/>
    <w:rsid w:val="00EC7892"/>
    <w:rsid w:val="00EE3525"/>
    <w:rsid w:val="00EE5860"/>
    <w:rsid w:val="00EE5E84"/>
    <w:rsid w:val="00EF23C5"/>
    <w:rsid w:val="00EF3106"/>
    <w:rsid w:val="00EF7010"/>
    <w:rsid w:val="00F1435D"/>
    <w:rsid w:val="00F36195"/>
    <w:rsid w:val="00F54EE4"/>
    <w:rsid w:val="00FA1C16"/>
    <w:rsid w:val="00FA528D"/>
    <w:rsid w:val="00FB0F26"/>
    <w:rsid w:val="00FC0726"/>
    <w:rsid w:val="00FC7935"/>
    <w:rsid w:val="03D23F1E"/>
    <w:rsid w:val="09AC67D1"/>
    <w:rsid w:val="0E630E02"/>
    <w:rsid w:val="16E8381F"/>
    <w:rsid w:val="25CC175F"/>
    <w:rsid w:val="27770D55"/>
    <w:rsid w:val="28DE2AE4"/>
    <w:rsid w:val="36C05530"/>
    <w:rsid w:val="3B9B5595"/>
    <w:rsid w:val="3DCD7FAD"/>
    <w:rsid w:val="44E30C88"/>
    <w:rsid w:val="4E291035"/>
    <w:rsid w:val="5B3D4B8D"/>
    <w:rsid w:val="6E2B5B39"/>
    <w:rsid w:val="716E208B"/>
    <w:rsid w:val="75D409CB"/>
    <w:rsid w:val="7D120A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name="annotation reference"/>
    <w:lsdException w:uiPriority="99" w:name="line number"/>
    <w:lsdException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qFormat/>
    <w:uiPriority w:val="0"/>
    <w:rPr>
      <w:rFonts w:ascii="Calibri" w:hAnsi="Calibri" w:eastAsia="仿宋" w:cs="Times New Roman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annotation subject"/>
    <w:basedOn w:val="3"/>
    <w:next w:val="3"/>
    <w:link w:val="19"/>
    <w:semiHidden/>
    <w:qFormat/>
    <w:uiPriority w:val="0"/>
    <w:rPr>
      <w:rFonts w:ascii="Calibri" w:hAnsi="Calibri" w:eastAsia="仿宋" w:cs="Times New Roman"/>
      <w:b/>
      <w:bCs/>
    </w:r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Char"/>
    <w:basedOn w:val="11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4"/>
    <w:semiHidden/>
    <w:qFormat/>
    <w:uiPriority w:val="99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文字 Char"/>
    <w:basedOn w:val="11"/>
    <w:link w:val="3"/>
    <w:semiHidden/>
    <w:qFormat/>
    <w:uiPriority w:val="99"/>
  </w:style>
  <w:style w:type="character" w:customStyle="1" w:styleId="19">
    <w:name w:val="批注主题 Char"/>
    <w:basedOn w:val="18"/>
    <w:link w:val="9"/>
    <w:semiHidden/>
    <w:qFormat/>
    <w:uiPriority w:val="0"/>
    <w:rPr>
      <w:rFonts w:ascii="Calibri" w:hAnsi="Calibri" w:eastAsia="仿宋" w:cs="Times New Roman"/>
      <w:b/>
      <w:bCs/>
    </w:rPr>
  </w:style>
  <w:style w:type="character" w:customStyle="1" w:styleId="20">
    <w:name w:val="批注框文本 Char"/>
    <w:basedOn w:val="11"/>
    <w:link w:val="5"/>
    <w:semiHidden/>
    <w:qFormat/>
    <w:uiPriority w:val="0"/>
    <w:rPr>
      <w:rFonts w:ascii="Calibri" w:hAnsi="Calibri" w:eastAsia="仿宋" w:cs="Times New Roman"/>
      <w:sz w:val="18"/>
      <w:szCs w:val="18"/>
    </w:rPr>
  </w:style>
  <w:style w:type="paragraph" w:customStyle="1" w:styleId="21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22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0D127-C713-4963-98D6-147BF8EFAE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zjhkdn</Company>
  <Pages>19</Pages>
  <Words>8728</Words>
  <Characters>8896</Characters>
  <Lines>88</Lines>
  <Paragraphs>24</Paragraphs>
  <TotalTime>0</TotalTime>
  <ScaleCrop>false</ScaleCrop>
  <LinksUpToDate>false</LinksUpToDate>
  <CharactersWithSpaces>9996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2020-11-24T07:20:00Z</dcterms:created>
  <dc:creator>20200108</dc:creator>
  <cp:lastModifiedBy>小六Pro</cp:lastModifiedBy>
  <cp:lastPrinted>2021-11-29T08:26:00Z</cp:lastPrinted>
  <dcterms:modified xsi:type="dcterms:W3CDTF">2022-12-09T04:59:35Z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FEA6D3326413416F944F71FC7B03C56F</vt:lpwstr>
  </property>
</Properties>
</file>