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社会稳定风险分析团体</w:t>
      </w:r>
      <w:r>
        <w:rPr>
          <w:rFonts w:hint="eastAsia" w:ascii="方正小标宋_GBK" w:eastAsia="方正小标宋_GBK"/>
          <w:sz w:val="36"/>
          <w:szCs w:val="36"/>
        </w:rPr>
        <w:t>意见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调查</w:t>
      </w:r>
      <w:r>
        <w:rPr>
          <w:rFonts w:hint="eastAsia" w:ascii="方正小标宋_GBK" w:eastAsia="方正小标宋_GBK"/>
          <w:sz w:val="36"/>
          <w:szCs w:val="36"/>
        </w:rPr>
        <w:t>表</w:t>
      </w:r>
    </w:p>
    <w:p>
      <w:pPr>
        <w:adjustRightInd w:val="0"/>
        <w:snapToGrid w:val="0"/>
        <w:spacing w:after="156" w:afterLines="5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填表日期</w:t>
      </w:r>
      <w:r>
        <w:rPr>
          <w:rFonts w:hint="eastAsia" w:ascii="仿宋" w:hAnsi="仿宋" w:eastAsia="仿宋" w:cs="仿宋"/>
          <w:b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b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 年  </w:t>
      </w:r>
      <w:r>
        <w:rPr>
          <w:rFonts w:hint="eastAsia" w:ascii="仿宋" w:hAnsi="仿宋" w:eastAsia="仿宋" w:cs="仿宋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  <w:u w:val="single"/>
        </w:rPr>
        <w:t xml:space="preserve"> 月   日</w:t>
      </w:r>
    </w:p>
    <w:tbl>
      <w:tblPr>
        <w:tblStyle w:val="3"/>
        <w:tblW w:w="10466" w:type="dxa"/>
        <w:tblInd w:w="-287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2094"/>
        <w:gridCol w:w="1600"/>
        <w:gridCol w:w="1667"/>
        <w:gridCol w:w="1366"/>
        <w:gridCol w:w="222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894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val="en-US" w:eastAsia="zh-CN"/>
              </w:rPr>
              <w:t>遂溪县姑寮海堤（江洪镇寮仔村至乐民港出海口段）达标加固工程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一、团体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894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单位负责人</w:t>
            </w:r>
          </w:p>
        </w:tc>
        <w:tc>
          <w:tcPr>
            <w:tcW w:w="2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单位联系人</w:t>
            </w:r>
          </w:p>
        </w:tc>
        <w:tc>
          <w:tcPr>
            <w:tcW w:w="1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2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894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项目概况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3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遂溪县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姑寮海堤（江洪镇寮仔村至乐民港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出海口段）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达标加固工程位于遂溪县江洪镇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及乐民镇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境内，本次建设范围为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江洪镇寮仔村至乐民港出海口段，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由南向北依此经过江洪镇昌洋村、姑寮村；乐民镇大路村、调神村、盐灶村、埠头村、墩文村、余村村、海山村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基本沿现状海堤走向建设。主要建设内容包括：对总长约19.5km海堤进行达标加固、对沿线15座排水涵闸进行拆除重建或新建、信息化等其他配套设施建设。通过对现状海堤进行达标加固，使海堤形成封闭，提高沿线堤防的防潮标准，保障了沿线人民群众的生命财产安全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工程建设期约为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年，拟于2024年7月正式开始施工建设，到202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年12月竣工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482" w:firstLineChars="20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工程建设估算总投资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23400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万元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采取地方政府专项债券进行融资建设。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调查内容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1.是否了解该工程建设情况：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了解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2.对该工程建设持有的态度：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支持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不支持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不表态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3.该工程建设是否涉及对贵单位的土地征用及房屋拆迁：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有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无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不清楚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4.认为该工程建设对当地经济和社会发展的影响：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有利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不利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不清楚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5.认为该工程建设是否必要：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必要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没必要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不清楚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6.对该工程实施最关心的问题是：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政策规划和审批程序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征地拆迁及补偿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生态环境影响  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施工管理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工程质量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  <w:t xml:space="preserve">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7.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如果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在实施过程中若对贵单位的生产产生了不利影响，是否愿意配合政府部门及建设单位采取应对措施： □愿意   □不愿意    □视具体情况而定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8.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是否合法合理：□合法合理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□不合法合理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□合法不合理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不合理不合法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其他：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46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9.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认为该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工程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的社会稳定风险程度：□高风险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□中风险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□低风险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vertAlign w:val="baseline"/>
                <w:lang w:eastAsia="zh-CN"/>
              </w:rPr>
              <w:t>□其它：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7" w:hRule="atLeast"/>
        </w:trPr>
        <w:tc>
          <w:tcPr>
            <w:tcW w:w="10466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10.从社会稳定风险的角度对该工程建设的意见或建议：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eastAsia="仿宋_GB2312"/>
          <w:lang w:eastAsia="zh-CN"/>
        </w:rPr>
      </w:pPr>
    </w:p>
    <w:sectPr>
      <w:pgSz w:w="11906" w:h="16838"/>
      <w:pgMar w:top="1100" w:right="1123" w:bottom="1100" w:left="112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E90A492-1AB0-4E9F-93DB-CEEF629B015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2" w:fontKey="{04BED786-8254-4D28-A06D-AAFF3E1486BE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F33BBA2-BD2B-46C5-B8CA-8A9CDAA8906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EF9AA06-C61D-4EBA-8844-EC416AEF0B2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E863192E-4B46-47B5-9DAD-DF0BF1EFF26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5Njk3NzZjZWJmYjY1OWVkZDVmNDRmMjJmNzcyZGUifQ=="/>
  </w:docVars>
  <w:rsids>
    <w:rsidRoot w:val="44EB321A"/>
    <w:rsid w:val="002E1DF9"/>
    <w:rsid w:val="00501E32"/>
    <w:rsid w:val="0065353B"/>
    <w:rsid w:val="006B123C"/>
    <w:rsid w:val="00BC65D7"/>
    <w:rsid w:val="042B713D"/>
    <w:rsid w:val="0FBF02F1"/>
    <w:rsid w:val="179C380B"/>
    <w:rsid w:val="188E2868"/>
    <w:rsid w:val="1BD619E1"/>
    <w:rsid w:val="29DB09B9"/>
    <w:rsid w:val="44EB321A"/>
    <w:rsid w:val="4A5B1180"/>
    <w:rsid w:val="52D63638"/>
    <w:rsid w:val="53A309A6"/>
    <w:rsid w:val="576036AF"/>
    <w:rsid w:val="59EE60A6"/>
    <w:rsid w:val="5C61498D"/>
    <w:rsid w:val="63EE4636"/>
    <w:rsid w:val="66405B81"/>
    <w:rsid w:val="685A79E2"/>
    <w:rsid w:val="6D535020"/>
    <w:rsid w:val="7BD5390A"/>
    <w:rsid w:val="7CD4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/>
    </w:pPr>
    <w:rPr>
      <w:rFonts w:ascii="Times New Roman" w:hAnsi="Times New Roman" w:eastAsia="宋体" w:cs="Times New Roman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2</Pages>
  <Words>956</Words>
  <Characters>1022</Characters>
  <Lines>3</Lines>
  <Paragraphs>1</Paragraphs>
  <TotalTime>6</TotalTime>
  <ScaleCrop>false</ScaleCrop>
  <LinksUpToDate>false</LinksUpToDate>
  <CharactersWithSpaces>1141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2018-10-24T02:14:00Z</dcterms:created>
  <dc:creator>君榕</dc:creator>
  <cp:lastModifiedBy>PT</cp:lastModifiedBy>
  <dcterms:modified xsi:type="dcterms:W3CDTF">2023-12-08T07:54:44Z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EEE576A4C520489BB46333B7BAF5EAB8_13</vt:lpwstr>
  </property>
</Properties>
</file>