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社会稳定风险分析</w:t>
      </w:r>
      <w:r>
        <w:rPr>
          <w:rFonts w:hint="eastAsia" w:ascii="方正小标宋_GBK" w:eastAsia="方正小标宋_GBK"/>
          <w:sz w:val="36"/>
          <w:szCs w:val="36"/>
        </w:rPr>
        <w:t>公众意见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调查</w:t>
      </w:r>
      <w:r>
        <w:rPr>
          <w:rFonts w:hint="eastAsia" w:ascii="方正小标宋_GBK" w:eastAsia="方正小标宋_GBK"/>
          <w:sz w:val="36"/>
          <w:szCs w:val="36"/>
        </w:rPr>
        <w:t>表</w:t>
      </w:r>
    </w:p>
    <w:p>
      <w:pPr>
        <w:adjustRightInd w:val="0"/>
        <w:snapToGrid w:val="0"/>
        <w:spacing w:after="156" w:afterLines="5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填表日期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年  </w:t>
      </w:r>
      <w:r>
        <w:rPr>
          <w:rFonts w:hint="eastAsia" w:ascii="仿宋" w:hAnsi="仿宋" w:eastAsia="仿宋" w:cs="仿宋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月   日</w:t>
      </w:r>
    </w:p>
    <w:tbl>
      <w:tblPr>
        <w:tblStyle w:val="3"/>
        <w:tblW w:w="10300" w:type="dxa"/>
        <w:tblInd w:w="-22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16"/>
        <w:gridCol w:w="1627"/>
        <w:gridCol w:w="723"/>
        <w:gridCol w:w="1044"/>
        <w:gridCol w:w="850"/>
        <w:gridCol w:w="783"/>
        <w:gridCol w:w="1417"/>
        <w:gridCol w:w="24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4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884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遂溪县姑寮海堤（江洪镇寮仔村至乐民港出海口段）达标加固工程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一、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公众信息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54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居住地址</w:t>
            </w:r>
          </w:p>
        </w:tc>
        <w:tc>
          <w:tcPr>
            <w:tcW w:w="896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项目概况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3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遂溪县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姑寮海堤（江洪镇寮仔村至乐民港出海口段）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达标加固工程位于遂溪县江洪镇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及乐民镇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境内，本次建设范围为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江洪镇寮仔村至乐民港出海口段，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由南向北依此经过江洪镇昌洋村、姑寮村；乐民镇大路村、调神村、盐灶村、埠头村、墩文村、余村村、海山村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基本沿现状海堤走向建设。主要建设内容包括：对总长约19.5km海堤进行达标加固、对沿线15座排水涵闸进行拆除重建或新建、信息化等其他配套设施建设。通过对现状海堤进行达标加固，使海堤形成封闭，提高沿线堤防的防潮标准，保障了沿线人民群众的生命财产安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工程建设期约为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年，拟于2024年7月正式开始施工建设，到202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年12月竣工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 w:firstLineChars="200"/>
              <w:textAlignment w:val="auto"/>
              <w:outlineLvl w:val="1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工程建设估算总投资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23400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万元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采取地方政府专项债券进行融资建设。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调查内容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1.您是否了解该工程：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了解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不了解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2.您对该工程建设持有的态度：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支持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不支持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不表态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3.您与该工程的关系：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拆迁关系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征地关系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相邻关系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其他关系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4.您认为该工程建设对当地经济社会发展及您个人生活、工作的影响：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有利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不利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不清楚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5.您认为该工程建设是否必要：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必要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没必要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不清楚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6.您对该工程实施最关心的问题是：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政策规划和审批程序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征地拆迁及补偿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生态环境影响 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施工管理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工程质量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  <w:t xml:space="preserve">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如果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在建设过程中若对您的生产生活产生了不利影响，您是否愿意配合政府部门及建设单位采取应对措施： □愿意   □不愿意    □视具体情况而定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您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建设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是否合法合理：□合法合理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□不合法合理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□合法不合理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不合理不合法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30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9.您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建设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的社会稳定风险程度：□高风险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□中风险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□低风险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□其它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0" w:hRule="atLeast"/>
        </w:trPr>
        <w:tc>
          <w:tcPr>
            <w:tcW w:w="10300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10.从社会稳定风险的角度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您对该工程建设的意见或建议：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eastAsia="仿宋_GB2312"/>
          <w:lang w:eastAsia="zh-CN"/>
        </w:rPr>
      </w:pPr>
    </w:p>
    <w:sectPr>
      <w:pgSz w:w="11906" w:h="16838"/>
      <w:pgMar w:top="1100" w:right="1123" w:bottom="110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FDB8B20-75AB-4357-BB3D-18691727841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6942F4BB-8BBA-4ABD-B08E-56A202E79E5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6117287-9CA0-4D63-A510-60EBE9A59D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8D3A6B5-71EB-4846-AAF0-57C796452524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7D69DFC3-F63A-42D7-9714-5D82E551079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5Njk3NzZjZWJmYjY1OWVkZDVmNDRmMjJmNzcyZGUifQ=="/>
  </w:docVars>
  <w:rsids>
    <w:rsidRoot w:val="44EB321A"/>
    <w:rsid w:val="002E1DF9"/>
    <w:rsid w:val="00501E32"/>
    <w:rsid w:val="006B123C"/>
    <w:rsid w:val="00BC65D7"/>
    <w:rsid w:val="042B713D"/>
    <w:rsid w:val="111E5B76"/>
    <w:rsid w:val="1BD619E1"/>
    <w:rsid w:val="3D4B52A0"/>
    <w:rsid w:val="44EB321A"/>
    <w:rsid w:val="52D63638"/>
    <w:rsid w:val="53A309A6"/>
    <w:rsid w:val="59EE60A6"/>
    <w:rsid w:val="5C61498D"/>
    <w:rsid w:val="63EE4636"/>
    <w:rsid w:val="685A79E2"/>
    <w:rsid w:val="6D535020"/>
    <w:rsid w:val="7CD4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  <w:rPr>
      <w:rFonts w:ascii="Times New Roman" w:hAnsi="Times New Roman" w:eastAsia="宋体" w:cs="Times New Roman"/>
      <w:sz w:val="24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3</Pages>
  <Words>963</Words>
  <Characters>1029</Characters>
  <Lines>3</Lines>
  <Paragraphs>1</Paragraphs>
  <TotalTime>2</TotalTime>
  <ScaleCrop>false</ScaleCrop>
  <LinksUpToDate>false</LinksUpToDate>
  <CharactersWithSpaces>1169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2018-10-24T02:14:00Z</dcterms:created>
  <dc:creator>君榕</dc:creator>
  <cp:lastModifiedBy>PT</cp:lastModifiedBy>
  <dcterms:modified xsi:type="dcterms:W3CDTF">2023-12-08T07:58:15Z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B378A2B09D8B4E48BB407A9167AF0364_13</vt:lpwstr>
  </property>
</Properties>
</file>