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cs="宋体"/>
          <w:sz w:val="44"/>
          <w:szCs w:val="44"/>
        </w:rPr>
      </w:pPr>
    </w:p>
    <w:p>
      <w:pPr>
        <w:jc w:val="center"/>
        <w:rPr>
          <w:rFonts w:ascii="宋体" w:hAnsi="宋体" w:cs="宋体"/>
          <w:sz w:val="44"/>
          <w:szCs w:val="44"/>
        </w:rPr>
      </w:pPr>
    </w:p>
    <w:p>
      <w:pPr>
        <w:jc w:val="center"/>
        <w:rPr>
          <w:rFonts w:ascii="宋体" w:hAnsi="宋体" w:cs="宋体"/>
          <w:sz w:val="44"/>
          <w:szCs w:val="44"/>
        </w:rPr>
      </w:pPr>
    </w:p>
    <w:p>
      <w:pPr>
        <w:jc w:val="center"/>
        <w:rPr>
          <w:rFonts w:ascii="宋体" w:hAnsi="宋体" w:cs="宋体"/>
          <w:b/>
          <w:sz w:val="44"/>
          <w:szCs w:val="44"/>
        </w:rPr>
      </w:pPr>
      <w:r>
        <w:rPr>
          <w:rFonts w:hint="eastAsia" w:ascii="宋体" w:hAnsi="宋体" w:cs="宋体"/>
          <w:b/>
          <w:sz w:val="44"/>
          <w:szCs w:val="44"/>
        </w:rPr>
        <w:t>2019年</w:t>
      </w:r>
      <w:permStart w:id="0" w:edGrp="everyone"/>
      <w:bookmarkStart w:id="0" w:name="PO_title"/>
      <w:r>
        <w:rPr>
          <w:rFonts w:hint="eastAsia" w:ascii="宋体" w:hAnsi="宋体" w:cs="宋体"/>
          <w:b/>
          <w:sz w:val="44"/>
          <w:szCs w:val="44"/>
        </w:rPr>
        <w:t>遂溪县职业技术学校</w:t>
      </w:r>
      <w:permEnd w:id="0"/>
      <w:r>
        <w:rPr>
          <w:rFonts w:hint="eastAsia" w:ascii="宋体" w:hAnsi="宋体" w:cs="宋体"/>
          <w:b/>
          <w:sz w:val="11"/>
          <w:szCs w:val="11"/>
        </w:rPr>
        <w:t xml:space="preserve"> </w:t>
      </w:r>
      <w:bookmarkEnd w:id="0"/>
      <w:r>
        <w:rPr>
          <w:rFonts w:hint="eastAsia" w:ascii="宋体" w:hAnsi="宋体" w:cs="宋体"/>
          <w:b/>
          <w:sz w:val="44"/>
          <w:szCs w:val="44"/>
        </w:rPr>
        <w:t>部门决算</w:t>
      </w:r>
    </w:p>
    <w:p>
      <w:pPr>
        <w:ind w:left="420"/>
        <w:jc w:val="center"/>
        <w:rPr>
          <w:rFonts w:ascii="宋体" w:hAnsi="宋体" w:cs="宋体"/>
          <w:b/>
          <w:sz w:val="44"/>
          <w:szCs w:val="44"/>
        </w:rPr>
      </w:pPr>
      <w:r>
        <w:rPr>
          <w:rFonts w:hint="eastAsia" w:ascii="宋体" w:hAnsi="宋体" w:cs="宋体"/>
          <w:sz w:val="44"/>
          <w:szCs w:val="44"/>
        </w:rPr>
        <w:br w:type="page"/>
      </w:r>
      <w:r>
        <w:rPr>
          <w:rFonts w:hint="eastAsia" w:ascii="宋体" w:hAnsi="宋体" w:cs="宋体"/>
          <w:b/>
          <w:sz w:val="44"/>
          <w:szCs w:val="44"/>
        </w:rPr>
        <w:t>目       录</w:t>
      </w:r>
    </w:p>
    <w:p>
      <w:pPr>
        <w:jc w:val="center"/>
        <w:rPr>
          <w:rFonts w:ascii="宋体" w:hAnsi="宋体" w:cs="宋体"/>
          <w:sz w:val="32"/>
          <w:szCs w:val="32"/>
        </w:rPr>
      </w:pPr>
    </w:p>
    <w:p>
      <w:pPr>
        <w:spacing w:line="288" w:lineRule="auto"/>
        <w:ind w:firstLine="723" w:firstLineChars="200"/>
        <w:jc w:val="left"/>
        <w:outlineLvl w:val="0"/>
        <w:rPr>
          <w:rFonts w:ascii="宋体" w:hAnsi="宋体" w:cs="宋体"/>
          <w:b/>
          <w:sz w:val="36"/>
          <w:szCs w:val="36"/>
        </w:rPr>
      </w:pPr>
      <w:r>
        <w:rPr>
          <w:rFonts w:hint="eastAsia" w:ascii="宋体" w:hAnsi="宋体" w:cs="宋体"/>
          <w:b/>
          <w:sz w:val="36"/>
          <w:szCs w:val="36"/>
        </w:rPr>
        <w:t xml:space="preserve">第一部分 </w:t>
      </w:r>
      <w:bookmarkStart w:id="1" w:name="PO_dirDivName1"/>
      <w:permStart w:id="1" w:edGrp="everyone"/>
      <w:r>
        <w:rPr>
          <w:rFonts w:hint="eastAsia" w:ascii="宋体" w:hAnsi="宋体" w:cs="宋体"/>
          <w:b/>
          <w:sz w:val="36"/>
          <w:szCs w:val="36"/>
        </w:rPr>
        <w:t>遂溪县职业技术学校</w:t>
      </w:r>
      <w:permEnd w:id="1"/>
      <w:r>
        <w:rPr>
          <w:rFonts w:hint="eastAsia" w:ascii="宋体" w:hAnsi="宋体" w:cs="宋体"/>
          <w:b/>
          <w:sz w:val="11"/>
          <w:szCs w:val="11"/>
        </w:rPr>
        <w:t xml:space="preserve"> </w:t>
      </w:r>
      <w:bookmarkEnd w:id="1"/>
      <w:r>
        <w:rPr>
          <w:rFonts w:hint="eastAsia" w:ascii="宋体" w:hAnsi="宋体" w:cs="宋体"/>
          <w:b/>
          <w:sz w:val="36"/>
          <w:szCs w:val="36"/>
        </w:rPr>
        <w:t>概况</w:t>
      </w:r>
    </w:p>
    <w:p>
      <w:pPr>
        <w:spacing w:line="288" w:lineRule="auto"/>
        <w:ind w:firstLine="640" w:firstLineChars="200"/>
        <w:jc w:val="left"/>
        <w:rPr>
          <w:rFonts w:ascii="宋体" w:hAnsi="宋体" w:cs="宋体"/>
          <w:sz w:val="32"/>
          <w:szCs w:val="32"/>
        </w:rPr>
      </w:pPr>
      <w:r>
        <w:rPr>
          <w:rFonts w:hint="eastAsia" w:ascii="宋体" w:hAnsi="宋体" w:cs="宋体"/>
          <w:sz w:val="32"/>
          <w:szCs w:val="32"/>
        </w:rPr>
        <w:t>一、部门主要职责</w:t>
      </w:r>
    </w:p>
    <w:p>
      <w:pPr>
        <w:spacing w:line="288" w:lineRule="auto"/>
        <w:ind w:firstLine="640" w:firstLineChars="200"/>
        <w:jc w:val="left"/>
        <w:rPr>
          <w:rFonts w:ascii="宋体" w:hAnsi="宋体" w:cs="宋体"/>
          <w:sz w:val="32"/>
          <w:szCs w:val="32"/>
        </w:rPr>
      </w:pPr>
      <w:r>
        <w:rPr>
          <w:rFonts w:hint="eastAsia" w:ascii="宋体" w:hAnsi="宋体" w:cs="宋体"/>
          <w:sz w:val="32"/>
          <w:szCs w:val="32"/>
        </w:rPr>
        <w:t>二、部门决算单位构成</w:t>
      </w:r>
    </w:p>
    <w:p>
      <w:pPr>
        <w:spacing w:line="288" w:lineRule="auto"/>
        <w:ind w:firstLine="723" w:firstLineChars="200"/>
        <w:jc w:val="left"/>
        <w:outlineLvl w:val="0"/>
        <w:rPr>
          <w:rFonts w:ascii="宋体" w:hAnsi="宋体" w:cs="宋体"/>
          <w:b/>
          <w:sz w:val="36"/>
          <w:szCs w:val="36"/>
        </w:rPr>
      </w:pPr>
      <w:r>
        <w:rPr>
          <w:rFonts w:hint="eastAsia" w:ascii="宋体" w:hAnsi="宋体" w:cs="宋体"/>
          <w:b/>
          <w:sz w:val="36"/>
          <w:szCs w:val="36"/>
        </w:rPr>
        <w:t xml:space="preserve">第二部分 </w:t>
      </w:r>
      <w:bookmarkStart w:id="2" w:name="PO_dirDivNameYear1"/>
      <w:permStart w:id="2" w:edGrp="everyone"/>
      <w:r>
        <w:rPr>
          <w:rFonts w:hint="eastAsia" w:ascii="宋体" w:hAnsi="宋体" w:cs="宋体"/>
          <w:b/>
          <w:sz w:val="36"/>
          <w:szCs w:val="36"/>
        </w:rPr>
        <w:t>遂溪县职业技术学校</w:t>
      </w:r>
      <w:permEnd w:id="2"/>
      <w:r>
        <w:rPr>
          <w:rFonts w:hint="eastAsia" w:ascii="宋体" w:hAnsi="宋体" w:cs="宋体"/>
          <w:b/>
          <w:sz w:val="11"/>
          <w:szCs w:val="11"/>
        </w:rPr>
        <w:t xml:space="preserve"> </w:t>
      </w:r>
      <w:bookmarkEnd w:id="2"/>
      <w:r>
        <w:rPr>
          <w:rFonts w:hint="eastAsia" w:ascii="宋体" w:hAnsi="宋体" w:cs="宋体"/>
          <w:b/>
          <w:sz w:val="36"/>
          <w:szCs w:val="36"/>
        </w:rPr>
        <w:t>年部门决算表</w:t>
      </w:r>
    </w:p>
    <w:p>
      <w:pPr>
        <w:spacing w:line="288" w:lineRule="auto"/>
        <w:ind w:firstLine="640" w:firstLineChars="200"/>
        <w:jc w:val="left"/>
        <w:rPr>
          <w:rFonts w:ascii="宋体" w:hAnsi="宋体" w:cs="宋体"/>
          <w:b/>
          <w:sz w:val="32"/>
          <w:szCs w:val="32"/>
        </w:rPr>
      </w:pPr>
      <w:r>
        <w:rPr>
          <w:rFonts w:hint="eastAsia" w:ascii="宋体" w:hAnsi="宋体" w:cs="宋体"/>
          <w:sz w:val="32"/>
          <w:szCs w:val="32"/>
        </w:rPr>
        <w:t>一、</w:t>
      </w:r>
      <w:r>
        <w:rPr>
          <w:rFonts w:hint="eastAsia" w:ascii="宋体" w:hAnsi="宋体" w:cs="宋体"/>
          <w:kern w:val="0"/>
          <w:sz w:val="32"/>
          <w:szCs w:val="32"/>
        </w:rPr>
        <w:t>收入支出决算总表</w:t>
      </w:r>
    </w:p>
    <w:p>
      <w:pPr>
        <w:spacing w:line="288" w:lineRule="auto"/>
        <w:ind w:firstLine="640" w:firstLineChars="200"/>
        <w:jc w:val="left"/>
        <w:outlineLvl w:val="0"/>
        <w:rPr>
          <w:rFonts w:ascii="宋体" w:hAnsi="宋体" w:cs="宋体"/>
          <w:kern w:val="0"/>
          <w:sz w:val="32"/>
          <w:szCs w:val="32"/>
        </w:rPr>
      </w:pPr>
      <w:r>
        <w:rPr>
          <w:rFonts w:hint="eastAsia" w:ascii="宋体" w:hAnsi="宋体" w:cs="宋体"/>
          <w:sz w:val="32"/>
          <w:szCs w:val="32"/>
        </w:rPr>
        <w:t>二、</w:t>
      </w:r>
      <w:r>
        <w:rPr>
          <w:rFonts w:hint="eastAsia" w:ascii="宋体" w:hAnsi="宋体" w:cs="宋体"/>
          <w:kern w:val="0"/>
          <w:sz w:val="32"/>
          <w:szCs w:val="32"/>
        </w:rPr>
        <w:t>收入决算表</w:t>
      </w:r>
    </w:p>
    <w:p>
      <w:pPr>
        <w:spacing w:line="288" w:lineRule="auto"/>
        <w:ind w:firstLine="640" w:firstLineChars="200"/>
        <w:jc w:val="left"/>
        <w:outlineLvl w:val="0"/>
        <w:rPr>
          <w:rFonts w:ascii="宋体" w:hAnsi="宋体" w:cs="宋体"/>
          <w:kern w:val="0"/>
          <w:sz w:val="32"/>
          <w:szCs w:val="32"/>
        </w:rPr>
      </w:pPr>
      <w:r>
        <w:rPr>
          <w:rFonts w:hint="eastAsia" w:ascii="宋体" w:hAnsi="宋体" w:cs="宋体"/>
          <w:kern w:val="0"/>
          <w:sz w:val="32"/>
          <w:szCs w:val="32"/>
        </w:rPr>
        <w:t>三、支出决算表</w:t>
      </w:r>
    </w:p>
    <w:p>
      <w:pPr>
        <w:spacing w:line="288" w:lineRule="auto"/>
        <w:ind w:firstLine="640" w:firstLineChars="200"/>
        <w:jc w:val="left"/>
        <w:outlineLvl w:val="0"/>
        <w:rPr>
          <w:rFonts w:ascii="宋体" w:hAnsi="宋体" w:cs="宋体"/>
          <w:sz w:val="32"/>
          <w:szCs w:val="32"/>
        </w:rPr>
      </w:pPr>
      <w:r>
        <w:rPr>
          <w:rFonts w:hint="eastAsia" w:ascii="宋体" w:hAnsi="宋体" w:cs="宋体"/>
          <w:kern w:val="0"/>
          <w:sz w:val="32"/>
          <w:szCs w:val="32"/>
        </w:rPr>
        <w:t>四、财政拨款收入支出决算总表</w:t>
      </w:r>
    </w:p>
    <w:p>
      <w:pPr>
        <w:spacing w:line="288" w:lineRule="auto"/>
        <w:ind w:firstLine="640" w:firstLineChars="200"/>
        <w:jc w:val="left"/>
        <w:outlineLvl w:val="0"/>
        <w:rPr>
          <w:rFonts w:ascii="宋体" w:hAnsi="宋体" w:cs="宋体"/>
          <w:kern w:val="0"/>
          <w:sz w:val="32"/>
          <w:szCs w:val="32"/>
        </w:rPr>
      </w:pPr>
      <w:r>
        <w:rPr>
          <w:rFonts w:hint="eastAsia" w:ascii="宋体" w:hAnsi="宋体" w:cs="宋体"/>
          <w:kern w:val="0"/>
          <w:sz w:val="32"/>
          <w:szCs w:val="32"/>
        </w:rPr>
        <w:t>五、一般公共预算财政拨款支出决算表</w:t>
      </w:r>
    </w:p>
    <w:p>
      <w:pPr>
        <w:spacing w:line="288" w:lineRule="auto"/>
        <w:ind w:firstLine="640" w:firstLineChars="200"/>
        <w:jc w:val="left"/>
        <w:rPr>
          <w:rFonts w:ascii="宋体" w:hAnsi="宋体" w:cs="宋体"/>
          <w:sz w:val="32"/>
          <w:szCs w:val="32"/>
        </w:rPr>
      </w:pPr>
      <w:r>
        <w:rPr>
          <w:rFonts w:hint="eastAsia" w:ascii="宋体" w:hAnsi="宋体" w:cs="宋体"/>
          <w:kern w:val="0"/>
          <w:sz w:val="32"/>
          <w:szCs w:val="32"/>
        </w:rPr>
        <w:t>六、一般公共预算财政拨款基本支出决算表</w:t>
      </w:r>
    </w:p>
    <w:p>
      <w:pPr>
        <w:spacing w:line="288" w:lineRule="auto"/>
        <w:ind w:firstLine="640" w:firstLineChars="200"/>
        <w:jc w:val="left"/>
        <w:rPr>
          <w:rFonts w:ascii="宋体" w:hAnsi="宋体" w:cs="宋体"/>
          <w:kern w:val="0"/>
          <w:sz w:val="32"/>
          <w:szCs w:val="32"/>
        </w:rPr>
      </w:pPr>
      <w:r>
        <w:rPr>
          <w:rFonts w:hint="eastAsia" w:ascii="宋体" w:hAnsi="宋体" w:cs="宋体"/>
          <w:kern w:val="0"/>
          <w:sz w:val="32"/>
          <w:szCs w:val="32"/>
        </w:rPr>
        <w:t>七、一般公共预算财政拨款“三公”经费支出决算表</w:t>
      </w:r>
    </w:p>
    <w:p>
      <w:pPr>
        <w:spacing w:line="288" w:lineRule="auto"/>
        <w:ind w:firstLine="640" w:firstLineChars="200"/>
        <w:jc w:val="left"/>
        <w:rPr>
          <w:rFonts w:ascii="宋体" w:hAnsi="宋体" w:cs="宋体"/>
          <w:kern w:val="0"/>
          <w:sz w:val="32"/>
          <w:szCs w:val="32"/>
        </w:rPr>
      </w:pPr>
      <w:r>
        <w:rPr>
          <w:rFonts w:hint="eastAsia" w:ascii="宋体" w:hAnsi="宋体" w:cs="宋体"/>
          <w:kern w:val="0"/>
          <w:sz w:val="32"/>
          <w:szCs w:val="32"/>
        </w:rPr>
        <w:t>八、政府性基金预算财政拨款收入支出决算表</w:t>
      </w:r>
      <w:permStart w:id="3" w:edGrp="everyone"/>
    </w:p>
    <w:permEnd w:id="3"/>
    <w:p>
      <w:pPr>
        <w:spacing w:line="288" w:lineRule="auto"/>
        <w:ind w:firstLine="723" w:firstLineChars="200"/>
        <w:jc w:val="left"/>
        <w:outlineLvl w:val="0"/>
        <w:rPr>
          <w:rFonts w:ascii="宋体" w:hAnsi="宋体" w:cs="宋体"/>
          <w:b/>
          <w:sz w:val="32"/>
          <w:szCs w:val="32"/>
        </w:rPr>
      </w:pPr>
      <w:r>
        <w:rPr>
          <w:rFonts w:hint="eastAsia" w:ascii="宋体" w:hAnsi="宋体" w:cs="宋体"/>
          <w:b/>
          <w:sz w:val="36"/>
          <w:szCs w:val="36"/>
        </w:rPr>
        <w:t xml:space="preserve">第三部分 </w:t>
      </w:r>
      <w:bookmarkStart w:id="3" w:name="PO_dirDivNameYear2"/>
      <w:permStart w:id="4" w:edGrp="everyone"/>
      <w:r>
        <w:rPr>
          <w:rFonts w:hint="eastAsia" w:ascii="宋体" w:hAnsi="宋体" w:cs="宋体"/>
          <w:b/>
          <w:sz w:val="36"/>
          <w:szCs w:val="36"/>
        </w:rPr>
        <w:t>遂溪县职业技术学校</w:t>
      </w:r>
      <w:permEnd w:id="4"/>
      <w:r>
        <w:rPr>
          <w:rFonts w:hint="eastAsia" w:ascii="宋体" w:hAnsi="宋体" w:cs="宋体"/>
          <w:b/>
          <w:sz w:val="11"/>
          <w:szCs w:val="11"/>
        </w:rPr>
        <w:t xml:space="preserve"> </w:t>
      </w:r>
      <w:bookmarkEnd w:id="3"/>
      <w:r>
        <w:rPr>
          <w:rFonts w:hint="eastAsia" w:ascii="宋体" w:hAnsi="宋体" w:cs="宋体"/>
          <w:b/>
          <w:sz w:val="36"/>
          <w:szCs w:val="36"/>
        </w:rPr>
        <w:t>年部门决算情况说明</w:t>
      </w:r>
    </w:p>
    <w:p>
      <w:pPr>
        <w:numPr>
          <w:ilvl w:val="0"/>
          <w:numId w:val="1"/>
        </w:numPr>
        <w:spacing w:line="288" w:lineRule="auto"/>
        <w:ind w:firstLine="723" w:firstLineChars="200"/>
        <w:jc w:val="left"/>
        <w:rPr>
          <w:rFonts w:ascii="宋体" w:hAnsi="宋体" w:cs="宋体"/>
          <w:b/>
          <w:sz w:val="36"/>
          <w:szCs w:val="36"/>
        </w:rPr>
      </w:pPr>
      <w:r>
        <w:rPr>
          <w:rFonts w:hint="eastAsia" w:ascii="宋体" w:hAnsi="宋体" w:cs="宋体"/>
          <w:b/>
          <w:sz w:val="36"/>
          <w:szCs w:val="36"/>
        </w:rPr>
        <w:t xml:space="preserve"> 名词解释</w:t>
      </w:r>
      <w:permStart w:id="5" w:edGrp="everyone"/>
    </w:p>
    <w:permEnd w:id="5"/>
    <w:p>
      <w:pPr>
        <w:spacing w:line="288" w:lineRule="auto"/>
        <w:ind w:firstLine="723" w:firstLineChars="200"/>
        <w:jc w:val="left"/>
        <w:rPr>
          <w:rFonts w:ascii="宋体" w:hAnsi="宋体" w:cs="宋体"/>
          <w:b/>
          <w:sz w:val="36"/>
          <w:szCs w:val="36"/>
        </w:rPr>
      </w:pPr>
    </w:p>
    <w:p>
      <w:pPr>
        <w:spacing w:line="288" w:lineRule="auto"/>
        <w:jc w:val="left"/>
        <w:rPr>
          <w:rFonts w:ascii="宋体" w:hAnsi="宋体" w:cs="宋体"/>
          <w:b/>
          <w:sz w:val="36"/>
          <w:szCs w:val="36"/>
        </w:rPr>
        <w:sectPr>
          <w:footerReference r:id="rId3" w:type="default"/>
          <w:footerReference r:id="rId4" w:type="even"/>
          <w:pgSz w:w="11906" w:h="16838"/>
          <w:pgMar w:top="1440" w:right="1531" w:bottom="1440" w:left="1531" w:header="851" w:footer="992" w:gutter="0"/>
          <w:cols w:space="720" w:num="1"/>
          <w:docGrid w:type="lines" w:linePitch="312" w:charSpace="0"/>
        </w:sectPr>
      </w:pPr>
    </w:p>
    <w:p>
      <w:pPr>
        <w:spacing w:line="288" w:lineRule="auto"/>
        <w:jc w:val="center"/>
        <w:rPr>
          <w:rFonts w:ascii="宋体" w:hAnsi="宋体" w:cs="宋体"/>
          <w:b/>
          <w:sz w:val="36"/>
          <w:szCs w:val="36"/>
        </w:rPr>
      </w:pPr>
      <w:r>
        <w:rPr>
          <w:rFonts w:hint="eastAsia" w:ascii="宋体" w:hAnsi="宋体" w:cs="宋体"/>
          <w:b/>
          <w:sz w:val="36"/>
          <w:szCs w:val="36"/>
        </w:rPr>
        <w:t xml:space="preserve">第一部分 </w:t>
      </w:r>
      <w:permStart w:id="6" w:edGrp="everyone"/>
      <w:bookmarkStart w:id="4" w:name="PO_part1DivName1"/>
      <w:r>
        <w:rPr>
          <w:rFonts w:hint="eastAsia" w:ascii="宋体" w:hAnsi="宋体" w:cs="宋体"/>
          <w:b/>
          <w:sz w:val="36"/>
          <w:szCs w:val="36"/>
        </w:rPr>
        <w:t>遂溪县职业技术学校</w:t>
      </w:r>
      <w:permEnd w:id="6"/>
      <w:r>
        <w:rPr>
          <w:rFonts w:hint="eastAsia" w:ascii="宋体" w:hAnsi="宋体" w:cs="宋体"/>
          <w:b/>
          <w:sz w:val="11"/>
          <w:szCs w:val="11"/>
        </w:rPr>
        <w:t xml:space="preserve"> </w:t>
      </w:r>
      <w:bookmarkEnd w:id="4"/>
      <w:r>
        <w:rPr>
          <w:rFonts w:hint="eastAsia" w:ascii="宋体" w:hAnsi="宋体" w:cs="宋体"/>
          <w:b/>
          <w:sz w:val="36"/>
          <w:szCs w:val="36"/>
        </w:rPr>
        <w:t>概况</w:t>
      </w:r>
    </w:p>
    <w:p>
      <w:pPr>
        <w:numPr>
          <w:ilvl w:val="0"/>
          <w:numId w:val="2"/>
        </w:numPr>
        <w:spacing w:line="288" w:lineRule="auto"/>
        <w:jc w:val="left"/>
        <w:rPr>
          <w:rFonts w:ascii="宋体" w:hAnsi="宋体" w:cs="宋体"/>
          <w:b/>
          <w:sz w:val="32"/>
          <w:szCs w:val="32"/>
        </w:rPr>
      </w:pPr>
      <w:r>
        <w:rPr>
          <w:rFonts w:hint="eastAsia" w:ascii="宋体" w:hAnsi="宋体" w:cs="宋体"/>
          <w:b/>
          <w:sz w:val="32"/>
          <w:szCs w:val="32"/>
        </w:rPr>
        <w:t>部门主要职责</w:t>
      </w:r>
    </w:p>
    <w:p>
      <w:pPr>
        <w:snapToGrid w:val="0"/>
        <w:spacing w:line="288" w:lineRule="auto"/>
        <w:ind w:firstLine="419" w:firstLineChars="131"/>
        <w:jc w:val="left"/>
        <w:rPr>
          <w:rFonts w:ascii="仿宋_GB2312" w:eastAsia="仿宋_GB2312"/>
          <w:sz w:val="32"/>
          <w:szCs w:val="32"/>
        </w:rPr>
      </w:pPr>
      <w:bookmarkStart w:id="5" w:name="PO_part1Responsibilities"/>
      <w:r>
        <w:rPr>
          <w:rFonts w:ascii="仿宋_GB2312" w:eastAsia="仿宋_GB2312"/>
          <w:sz w:val="32"/>
          <w:szCs w:val="32"/>
        </w:rPr>
        <w:t xml:space="preserve"> </w:t>
      </w:r>
      <w:permStart w:id="7" w:edGrp="everyone"/>
      <w:r>
        <w:rPr>
          <w:rFonts w:hint="eastAsia" w:ascii="仿宋_GB2312" w:eastAsia="仿宋_GB2312"/>
          <w:vanish/>
          <w:sz w:val="32"/>
          <w:szCs w:val="32"/>
        </w:rPr>
        <w:t xml:space="preserve"> </w:t>
      </w:r>
      <w:r>
        <w:rPr>
          <w:rFonts w:hint="eastAsia" w:ascii="仿宋_GB2312"/>
          <w:sz w:val="32"/>
          <w:szCs w:val="32"/>
        </w:rPr>
        <w:t>遂溪县职业技术学校</w:t>
      </w:r>
      <w:r>
        <w:rPr>
          <w:rFonts w:ascii="仿宋_GB2312" w:hAnsi="仿宋_GB2312"/>
          <w:sz w:val="32"/>
          <w:szCs w:val="32"/>
        </w:rPr>
        <w:t>的主要职责是：</w:t>
      </w:r>
      <w:r>
        <w:rPr>
          <w:rFonts w:hint="eastAsia" w:eastAsia="仿宋_GB2312"/>
          <w:sz w:val="30"/>
          <w:szCs w:val="30"/>
        </w:rPr>
        <w:t>广东省遂溪县职业技术学校</w:t>
      </w:r>
      <w:r>
        <w:rPr>
          <w:rFonts w:hint="eastAsia" w:ascii="仿宋_GB2312" w:eastAsia="仿宋_GB2312"/>
          <w:sz w:val="30"/>
          <w:szCs w:val="30"/>
        </w:rPr>
        <w:t>是集中等职业教育、继续教育、社区教育和社会培训等功能于一体的“四位一体”县级职业教育中心。办学宗旨和业务范围是培养中专学历技术应用人才和实施高中学历教育，促进基础教育发展，提高社会业务素质。</w:t>
      </w:r>
      <w:r>
        <w:rPr>
          <w:rFonts w:hint="eastAsia" w:ascii="仿宋_GB2312" w:eastAsia="仿宋_GB2312"/>
          <w:vanish/>
          <w:sz w:val="32"/>
          <w:szCs w:val="32"/>
        </w:rPr>
        <w:t xml:space="preserve"> </w:t>
      </w:r>
      <w:permEnd w:id="7"/>
      <w:r>
        <w:rPr>
          <w:rFonts w:hint="eastAsia" w:ascii="仿宋_GB2312" w:eastAsia="仿宋_GB2312"/>
          <w:sz w:val="32"/>
          <w:szCs w:val="32"/>
        </w:rPr>
        <w:t xml:space="preserve"> </w:t>
      </w:r>
      <w:bookmarkEnd w:id="5"/>
    </w:p>
    <w:p>
      <w:pPr>
        <w:numPr>
          <w:ilvl w:val="0"/>
          <w:numId w:val="2"/>
        </w:numPr>
        <w:spacing w:line="288" w:lineRule="auto"/>
        <w:jc w:val="left"/>
        <w:rPr>
          <w:rFonts w:ascii="宋体" w:hAnsi="宋体" w:cs="宋体"/>
          <w:b/>
          <w:bCs/>
          <w:sz w:val="32"/>
          <w:szCs w:val="32"/>
        </w:rPr>
      </w:pPr>
      <w:r>
        <w:rPr>
          <w:rFonts w:hint="eastAsia" w:ascii="宋体" w:hAnsi="宋体" w:cs="宋体"/>
          <w:b/>
          <w:bCs/>
          <w:sz w:val="32"/>
          <w:szCs w:val="32"/>
        </w:rPr>
        <w:t>部门决算单位构成</w:t>
      </w:r>
    </w:p>
    <w:p>
      <w:pPr>
        <w:spacing w:line="288" w:lineRule="auto"/>
        <w:ind w:firstLine="419" w:firstLineChars="131"/>
        <w:jc w:val="left"/>
        <w:rPr>
          <w:rFonts w:ascii="仿宋_GB2312" w:eastAsia="仿宋_GB2312"/>
          <w:sz w:val="32"/>
          <w:szCs w:val="32"/>
        </w:rPr>
      </w:pPr>
      <w:bookmarkStart w:id="6" w:name="PO_part1Organization"/>
      <w:r>
        <w:rPr>
          <w:rFonts w:ascii="仿宋_GB2312" w:eastAsia="仿宋_GB2312"/>
          <w:sz w:val="32"/>
          <w:szCs w:val="32"/>
        </w:rPr>
        <w:t xml:space="preserve"> </w:t>
      </w:r>
      <w:permStart w:id="8" w:edGrp="everyone"/>
      <w:r>
        <w:rPr>
          <w:rFonts w:hint="eastAsia" w:ascii="仿宋_GB2312" w:eastAsia="仿宋_GB2312"/>
          <w:vanish/>
          <w:sz w:val="32"/>
          <w:szCs w:val="32"/>
        </w:rPr>
        <w:t xml:space="preserve"> </w:t>
      </w:r>
      <w:r>
        <w:rPr>
          <w:rFonts w:hint="eastAsia" w:ascii="仿宋_GB2312" w:eastAsia="仿宋_GB2312"/>
          <w:sz w:val="32"/>
          <w:szCs w:val="32"/>
        </w:rPr>
        <w:t>我部门没有下属单位，按照部门决算编报要求，单独编制本部门决算。</w:t>
      </w:r>
      <w:r>
        <w:rPr>
          <w:rFonts w:hint="eastAsia" w:ascii="仿宋_GB2312" w:eastAsia="仿宋_GB2312"/>
          <w:vanish/>
          <w:sz w:val="32"/>
          <w:szCs w:val="32"/>
        </w:rPr>
        <w:t xml:space="preserve"> </w:t>
      </w:r>
      <w:permEnd w:id="8"/>
      <w:r>
        <w:rPr>
          <w:rFonts w:hint="eastAsia" w:ascii="仿宋_GB2312" w:eastAsia="仿宋_GB2312"/>
          <w:sz w:val="32"/>
          <w:szCs w:val="32"/>
        </w:rPr>
        <w:t xml:space="preserve"> </w:t>
      </w:r>
      <w:bookmarkEnd w:id="6"/>
    </w:p>
    <w:p>
      <w:pPr>
        <w:tabs>
          <w:tab w:val="left" w:pos="5670"/>
        </w:tabs>
        <w:spacing w:line="288" w:lineRule="auto"/>
        <w:ind w:firstLine="720" w:firstLineChars="200"/>
        <w:jc w:val="left"/>
        <w:outlineLvl w:val="0"/>
        <w:rPr>
          <w:rFonts w:ascii="宋体" w:hAnsi="宋体" w:cs="宋体"/>
          <w:sz w:val="36"/>
          <w:szCs w:val="36"/>
        </w:rPr>
        <w:sectPr>
          <w:pgSz w:w="11906" w:h="16838"/>
          <w:pgMar w:top="1440" w:right="1531" w:bottom="1440" w:left="1531" w:header="851" w:footer="992" w:gutter="0"/>
          <w:cols w:space="720" w:num="1"/>
          <w:docGrid w:type="lines" w:linePitch="312" w:charSpace="0"/>
        </w:sectPr>
      </w:pPr>
    </w:p>
    <w:p>
      <w:pPr>
        <w:spacing w:line="288" w:lineRule="auto"/>
        <w:ind w:firstLine="723" w:firstLineChars="200"/>
        <w:jc w:val="center"/>
        <w:outlineLvl w:val="0"/>
        <w:rPr>
          <w:rFonts w:ascii="宋体" w:hAnsi="宋体" w:cs="宋体"/>
          <w:b/>
          <w:sz w:val="36"/>
          <w:szCs w:val="36"/>
        </w:rPr>
      </w:pPr>
      <w:r>
        <w:rPr>
          <w:rFonts w:hint="eastAsia" w:ascii="宋体" w:hAnsi="宋体" w:cs="宋体"/>
          <w:b/>
          <w:sz w:val="36"/>
          <w:szCs w:val="36"/>
        </w:rPr>
        <w:t xml:space="preserve">第二部分 </w:t>
      </w:r>
      <w:permStart w:id="9" w:edGrp="everyone"/>
      <w:bookmarkStart w:id="7" w:name="PO_part2DivNameYear1"/>
      <w:r>
        <w:rPr>
          <w:rFonts w:hint="eastAsia" w:ascii="宋体" w:hAnsi="宋体" w:cs="宋体"/>
          <w:b/>
          <w:sz w:val="36"/>
          <w:szCs w:val="36"/>
        </w:rPr>
        <w:t>遂溪县职业技术学校</w:t>
      </w:r>
      <w:permEnd w:id="9"/>
      <w:r>
        <w:rPr>
          <w:rFonts w:hint="eastAsia" w:ascii="宋体" w:hAnsi="宋体" w:cs="宋体"/>
          <w:b/>
          <w:sz w:val="11"/>
          <w:szCs w:val="11"/>
        </w:rPr>
        <w:t xml:space="preserve"> </w:t>
      </w:r>
      <w:bookmarkEnd w:id="7"/>
      <w:r>
        <w:rPr>
          <w:rFonts w:hint="eastAsia" w:ascii="宋体" w:hAnsi="宋体" w:cs="宋体"/>
          <w:b/>
          <w:sz w:val="36"/>
          <w:szCs w:val="36"/>
        </w:rPr>
        <w:t>年部门决算表</w:t>
      </w:r>
    </w:p>
    <w:p>
      <w:pPr>
        <w:spacing w:line="288" w:lineRule="auto"/>
        <w:outlineLvl w:val="0"/>
        <w:rPr>
          <w:rFonts w:ascii="宋体" w:hAnsi="宋体" w:cs="宋体"/>
          <w:b/>
          <w:sz w:val="36"/>
          <w:szCs w:val="36"/>
        </w:rPr>
      </w:pPr>
      <w:bookmarkStart w:id="8" w:name="PO_part2Table1"/>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315"/>
        <w:gridCol w:w="998"/>
        <w:gridCol w:w="2550"/>
        <w:gridCol w:w="3200"/>
        <w:gridCol w:w="1364"/>
        <w:gridCol w:w="27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6"/>
            <w:tcBorders>
              <w:top w:val="nil"/>
              <w:left w:val="nil"/>
              <w:bottom w:val="nil"/>
              <w:right w:val="nil"/>
            </w:tcBorders>
            <w:vAlign w:val="center"/>
          </w:tcPr>
          <w:p>
            <w:pPr>
              <w:jc w:val="right"/>
              <w:rPr>
                <w:rFonts w:ascii="宋体" w:hAnsi="宋体" w:cs="宋体"/>
              </w:rPr>
            </w:pPr>
            <w:r>
              <w:rPr>
                <w:rFonts w:hint="eastAsia" w:ascii="宋体" w:hAnsi="宋体" w:cs="宋体"/>
                <w:kern w:val="0"/>
                <w:sz w:val="20"/>
                <w:szCs w:val="20"/>
              </w:rPr>
              <w:t>表1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6"/>
            <w:tcBorders>
              <w:top w:val="nil"/>
              <w:left w:val="nil"/>
              <w:bottom w:val="nil"/>
              <w:right w:val="nil"/>
            </w:tcBorders>
            <w:vAlign w:val="center"/>
          </w:tcPr>
          <w:p>
            <w:pPr>
              <w:jc w:val="center"/>
              <w:rPr>
                <w:rFonts w:ascii="宋体" w:hAnsi="宋体" w:cs="宋体"/>
                <w:b/>
              </w:rPr>
            </w:pPr>
            <w:r>
              <w:rPr>
                <w:rFonts w:hint="eastAsia" w:ascii="宋体" w:hAnsi="宋体" w:cs="宋体"/>
                <w:b/>
                <w:kern w:val="0"/>
                <w:sz w:val="32"/>
                <w:szCs w:val="32"/>
              </w:rPr>
              <w:t>收入支出决算总表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1427" w:type="dxa"/>
            <w:gridSpan w:val="5"/>
            <w:tcBorders>
              <w:top w:val="nil"/>
              <w:left w:val="nil"/>
              <w:bottom w:val="nil"/>
              <w:right w:val="nil"/>
            </w:tcBorders>
            <w:vAlign w:val="center"/>
          </w:tcPr>
          <w:p>
            <w:pPr>
              <w:rPr>
                <w:rFonts w:ascii="宋体" w:hAnsi="宋体" w:cs="宋体"/>
              </w:rPr>
            </w:pPr>
            <w:r>
              <w:rPr>
                <w:rFonts w:hint="eastAsia" w:ascii="宋体" w:hAnsi="宋体" w:cs="宋体"/>
                <w:kern w:val="0"/>
                <w:sz w:val="20"/>
                <w:szCs w:val="20"/>
              </w:rPr>
              <w:t>部门：</w:t>
            </w:r>
            <w:bookmarkStart w:id="9" w:name="PO_part2Table1DivName1"/>
            <w:r>
              <w:rPr>
                <w:rFonts w:hint="eastAsia" w:ascii="宋体" w:hAnsi="宋体" w:cs="宋体"/>
                <w:kern w:val="0"/>
                <w:sz w:val="20"/>
                <w:szCs w:val="20"/>
              </w:rPr>
              <w:t xml:space="preserve"> </w:t>
            </w:r>
            <w:permStart w:id="10" w:edGrp="everyone"/>
            <w:r>
              <w:rPr>
                <w:rFonts w:hint="eastAsia" w:ascii="宋体" w:hAnsi="宋体" w:cs="宋体"/>
                <w:kern w:val="0"/>
                <w:sz w:val="20"/>
                <w:szCs w:val="20"/>
              </w:rPr>
              <w:t>遂溪县职业技术学校</w:t>
            </w:r>
            <w:permEnd w:id="10"/>
            <w:r>
              <w:rPr>
                <w:rFonts w:hint="eastAsia" w:ascii="宋体" w:hAnsi="宋体" w:cs="宋体"/>
                <w:kern w:val="0"/>
                <w:sz w:val="20"/>
                <w:szCs w:val="20"/>
              </w:rPr>
              <w:t xml:space="preserve"> </w:t>
            </w:r>
            <w:bookmarkEnd w:id="9"/>
          </w:p>
        </w:tc>
        <w:tc>
          <w:tcPr>
            <w:tcW w:w="2748" w:type="dxa"/>
            <w:tcBorders>
              <w:top w:val="nil"/>
              <w:left w:val="nil"/>
              <w:bottom w:val="nil"/>
              <w:right w:val="nil"/>
            </w:tcBorders>
            <w:vAlign w:val="center"/>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6863" w:type="dxa"/>
            <w:gridSpan w:val="3"/>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收入</w:t>
            </w:r>
          </w:p>
        </w:tc>
        <w:tc>
          <w:tcPr>
            <w:tcW w:w="7312" w:type="dxa"/>
            <w:gridSpan w:val="3"/>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315" w:type="dxa"/>
            <w:vAlign w:val="center"/>
          </w:tcPr>
          <w:p>
            <w:pPr>
              <w:widowControl/>
              <w:jc w:val="center"/>
              <w:rPr>
                <w:rFonts w:ascii="宋体" w:hAnsi="宋体" w:cs="宋体"/>
                <w:kern w:val="0"/>
                <w:szCs w:val="21"/>
              </w:rPr>
            </w:pPr>
            <w:r>
              <w:rPr>
                <w:rFonts w:hint="eastAsia" w:ascii="宋体" w:hAnsi="宋体" w:cs="宋体"/>
                <w:kern w:val="0"/>
                <w:szCs w:val="21"/>
              </w:rPr>
              <w:t>项    目</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行次</w:t>
            </w:r>
          </w:p>
        </w:tc>
        <w:tc>
          <w:tcPr>
            <w:tcW w:w="2550" w:type="dxa"/>
            <w:vAlign w:val="center"/>
          </w:tcPr>
          <w:p>
            <w:pPr>
              <w:widowControl/>
              <w:jc w:val="center"/>
              <w:rPr>
                <w:rFonts w:ascii="宋体" w:hAnsi="宋体" w:cs="宋体"/>
                <w:kern w:val="0"/>
                <w:szCs w:val="21"/>
              </w:rPr>
            </w:pPr>
            <w:r>
              <w:rPr>
                <w:rFonts w:hint="eastAsia" w:ascii="宋体" w:hAnsi="宋体" w:cs="宋体"/>
                <w:kern w:val="0"/>
                <w:szCs w:val="21"/>
              </w:rPr>
              <w:t>决算数</w:t>
            </w:r>
          </w:p>
        </w:tc>
        <w:tc>
          <w:tcPr>
            <w:tcW w:w="3200" w:type="dxa"/>
            <w:vAlign w:val="center"/>
          </w:tcPr>
          <w:p>
            <w:pPr>
              <w:widowControl/>
              <w:jc w:val="center"/>
              <w:rPr>
                <w:rFonts w:ascii="宋体" w:hAnsi="宋体" w:cs="宋体"/>
                <w:kern w:val="0"/>
                <w:szCs w:val="21"/>
              </w:rPr>
            </w:pPr>
            <w:r>
              <w:rPr>
                <w:rFonts w:hint="eastAsia" w:ascii="宋体" w:hAnsi="宋体" w:cs="宋体"/>
                <w:kern w:val="0"/>
                <w:szCs w:val="21"/>
              </w:rPr>
              <w:t>项    目</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行次</w:t>
            </w:r>
          </w:p>
        </w:tc>
        <w:tc>
          <w:tcPr>
            <w:tcW w:w="2748" w:type="dxa"/>
            <w:vAlign w:val="center"/>
          </w:tcPr>
          <w:p>
            <w:pPr>
              <w:widowControl/>
              <w:jc w:val="center"/>
              <w:rPr>
                <w:rFonts w:ascii="宋体" w:hAnsi="宋体" w:cs="宋体"/>
                <w:kern w:val="0"/>
                <w:szCs w:val="21"/>
              </w:rPr>
            </w:pPr>
            <w:r>
              <w:rPr>
                <w:rFonts w:hint="eastAsia" w:ascii="宋体" w:hAnsi="宋体" w:cs="宋体"/>
                <w:kern w:val="0"/>
                <w:szCs w:val="21"/>
              </w:rPr>
              <w:t>决算数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315" w:type="dxa"/>
            <w:vAlign w:val="center"/>
          </w:tcPr>
          <w:p>
            <w:pPr>
              <w:widowControl/>
              <w:jc w:val="center"/>
              <w:rPr>
                <w:rFonts w:ascii="宋体" w:hAnsi="宋体" w:cs="宋体"/>
                <w:kern w:val="0"/>
                <w:szCs w:val="21"/>
              </w:rPr>
            </w:pPr>
            <w:r>
              <w:rPr>
                <w:rFonts w:hint="eastAsia" w:ascii="宋体" w:hAnsi="宋体" w:cs="宋体"/>
                <w:kern w:val="0"/>
                <w:szCs w:val="21"/>
              </w:rPr>
              <w:t>栏    次</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　</w:t>
            </w:r>
          </w:p>
        </w:tc>
        <w:tc>
          <w:tcPr>
            <w:tcW w:w="2550"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3200" w:type="dxa"/>
            <w:vAlign w:val="center"/>
          </w:tcPr>
          <w:p>
            <w:pPr>
              <w:widowControl/>
              <w:jc w:val="center"/>
              <w:rPr>
                <w:rFonts w:ascii="宋体" w:hAnsi="宋体" w:cs="宋体"/>
                <w:kern w:val="0"/>
                <w:szCs w:val="21"/>
              </w:rPr>
            </w:pPr>
            <w:r>
              <w:rPr>
                <w:rFonts w:hint="eastAsia" w:ascii="宋体" w:hAnsi="宋体" w:cs="宋体"/>
                <w:kern w:val="0"/>
                <w:szCs w:val="21"/>
              </w:rPr>
              <w:t>栏    次</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　</w:t>
            </w:r>
          </w:p>
        </w:tc>
        <w:tc>
          <w:tcPr>
            <w:tcW w:w="2748" w:type="dxa"/>
            <w:vAlign w:val="center"/>
          </w:tcPr>
          <w:p>
            <w:pPr>
              <w:widowControl/>
              <w:jc w:val="center"/>
              <w:rPr>
                <w:rFonts w:ascii="宋体" w:hAnsi="宋体" w:cs="宋体"/>
                <w:kern w:val="0"/>
                <w:szCs w:val="21"/>
              </w:rPr>
            </w:pPr>
            <w:r>
              <w:rPr>
                <w:rFonts w:hint="eastAsia" w:ascii="宋体" w:hAnsi="宋体" w:cs="宋体"/>
                <w:kern w:val="0"/>
                <w:szCs w:val="21"/>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11" w:edGrp="everyone" w:colFirst="2" w:colLast="2"/>
            <w:permStart w:id="12" w:edGrp="everyone" w:colFirst="5" w:colLast="5"/>
            <w:r>
              <w:rPr>
                <w:rFonts w:hint="eastAsia" w:ascii="宋体" w:hAnsi="宋体" w:cs="宋体"/>
                <w:kern w:val="0"/>
                <w:szCs w:val="21"/>
              </w:rPr>
              <w:t>一、一般公共预算财政拨款收入</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2550" w:type="dxa"/>
            <w:vAlign w:val="center"/>
          </w:tcPr>
          <w:p>
            <w:pPr>
              <w:widowControl/>
              <w:wordWrap w:val="0"/>
              <w:jc w:val="right"/>
              <w:rPr>
                <w:rFonts w:ascii="宋体" w:hAnsi="宋体" w:cs="宋体"/>
                <w:kern w:val="0"/>
                <w:szCs w:val="21"/>
              </w:rPr>
            </w:pPr>
            <w:r>
              <w:rPr>
                <w:rFonts w:ascii="宋体" w:hAnsi="宋体" w:cs="宋体"/>
                <w:kern w:val="0"/>
                <w:szCs w:val="21"/>
              </w:rPr>
              <w:t>1091.98</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一、一般公共服务支出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27</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1"/>
      <w:permEnd w:id="1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13" w:edGrp="everyone" w:colFirst="2" w:colLast="2"/>
            <w:permStart w:id="14" w:edGrp="everyone" w:colFirst="5" w:colLast="5"/>
            <w:r>
              <w:rPr>
                <w:rFonts w:hint="eastAsia" w:ascii="宋体" w:hAnsi="宋体" w:cs="宋体"/>
                <w:kern w:val="0"/>
                <w:szCs w:val="21"/>
              </w:rPr>
              <w:t>二、政府性基金预算财政拨款收入</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2550" w:type="dxa"/>
            <w:vAlign w:val="center"/>
          </w:tcPr>
          <w:p>
            <w:pPr>
              <w:widowControl/>
              <w:wordWrap w:val="0"/>
              <w:jc w:val="right"/>
              <w:rPr>
                <w:rFonts w:ascii="宋体" w:hAnsi="宋体" w:cs="宋体"/>
                <w:kern w:val="0"/>
                <w:szCs w:val="21"/>
              </w:rPr>
            </w:pPr>
            <w:r>
              <w:rPr>
                <w:rFonts w:ascii="宋体" w:hAnsi="宋体" w:cs="宋体"/>
                <w:kern w:val="0"/>
                <w:szCs w:val="21"/>
              </w:rPr>
              <w:t>31.17</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二、外交支出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28</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3"/>
      <w:permEnd w:id="1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15" w:edGrp="everyone" w:colFirst="2" w:colLast="2"/>
            <w:permStart w:id="16" w:edGrp="everyone" w:colFirst="5" w:colLast="5"/>
            <w:r>
              <w:rPr>
                <w:rFonts w:hint="eastAsia" w:ascii="宋体" w:hAnsi="宋体" w:cs="宋体"/>
                <w:kern w:val="0"/>
                <w:szCs w:val="21"/>
              </w:rPr>
              <w:t>三、上级补助收入</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255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三、国防支出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29</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5"/>
      <w:permEnd w:id="1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17" w:edGrp="everyone" w:colFirst="2" w:colLast="2"/>
            <w:permStart w:id="18" w:edGrp="everyone" w:colFirst="5" w:colLast="5"/>
            <w:r>
              <w:rPr>
                <w:rFonts w:hint="eastAsia" w:ascii="宋体" w:hAnsi="宋体" w:cs="宋体"/>
                <w:kern w:val="0"/>
                <w:szCs w:val="21"/>
              </w:rPr>
              <w:t>四、事业收入</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255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四、公共安全支出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30</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7"/>
      <w:permEnd w:id="1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19" w:edGrp="everyone" w:colFirst="2" w:colLast="2"/>
            <w:permStart w:id="20" w:edGrp="everyone" w:colFirst="5" w:colLast="5"/>
            <w:r>
              <w:rPr>
                <w:rFonts w:hint="eastAsia" w:ascii="宋体" w:hAnsi="宋体" w:cs="宋体"/>
                <w:kern w:val="0"/>
                <w:szCs w:val="21"/>
              </w:rPr>
              <w:t>五、经营收入</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255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五、教育支出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31</w:t>
            </w:r>
          </w:p>
        </w:tc>
        <w:tc>
          <w:tcPr>
            <w:tcW w:w="2748" w:type="dxa"/>
            <w:vAlign w:val="center"/>
          </w:tcPr>
          <w:p>
            <w:pPr>
              <w:widowControl/>
              <w:jc w:val="right"/>
              <w:rPr>
                <w:rFonts w:ascii="宋体" w:hAnsi="宋体" w:cs="宋体"/>
                <w:kern w:val="0"/>
                <w:szCs w:val="21"/>
              </w:rPr>
            </w:pPr>
            <w:r>
              <w:rPr>
                <w:rFonts w:ascii="宋体" w:hAnsi="宋体" w:cs="宋体"/>
                <w:kern w:val="0"/>
                <w:szCs w:val="21"/>
              </w:rPr>
              <w:t>923.13</w:t>
            </w:r>
          </w:p>
        </w:tc>
      </w:tr>
      <w:permEnd w:id="19"/>
      <w:permEnd w:id="2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21" w:edGrp="everyone" w:colFirst="2" w:colLast="2"/>
            <w:permStart w:id="22" w:edGrp="everyone" w:colFirst="5" w:colLast="5"/>
            <w:r>
              <w:rPr>
                <w:rFonts w:hint="eastAsia" w:ascii="宋体" w:hAnsi="宋体" w:cs="宋体"/>
                <w:kern w:val="0"/>
                <w:szCs w:val="21"/>
              </w:rPr>
              <w:t>六、附属单位上缴收入</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6</w:t>
            </w:r>
          </w:p>
        </w:tc>
        <w:tc>
          <w:tcPr>
            <w:tcW w:w="255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六、科学技术支出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32</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21"/>
      <w:permEnd w:id="2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23" w:edGrp="everyone" w:colFirst="2" w:colLast="2"/>
            <w:permStart w:id="24" w:edGrp="everyone" w:colFirst="5" w:colLast="5"/>
            <w:r>
              <w:rPr>
                <w:rFonts w:hint="eastAsia" w:ascii="宋体" w:hAnsi="宋体" w:cs="宋体"/>
                <w:kern w:val="0"/>
                <w:szCs w:val="21"/>
              </w:rPr>
              <w:t>七、其他收入</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7</w:t>
            </w:r>
          </w:p>
        </w:tc>
        <w:tc>
          <w:tcPr>
            <w:tcW w:w="2550" w:type="dxa"/>
            <w:vAlign w:val="center"/>
          </w:tcPr>
          <w:p>
            <w:pPr>
              <w:widowControl/>
              <w:wordWrap w:val="0"/>
              <w:jc w:val="right"/>
              <w:rPr>
                <w:rFonts w:ascii="宋体" w:hAnsi="宋体" w:cs="宋体"/>
                <w:kern w:val="0"/>
                <w:szCs w:val="21"/>
              </w:rPr>
            </w:pPr>
            <w:r>
              <w:rPr>
                <w:rFonts w:ascii="宋体" w:hAnsi="宋体" w:cs="宋体"/>
                <w:kern w:val="0"/>
                <w:szCs w:val="21"/>
              </w:rPr>
              <w:t>2.34</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七、文化旅游体育与传媒支出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33</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23"/>
      <w:permEnd w:id="2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25"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8</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八、社会保障和就业支出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34</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2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26"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9</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九、卫生健康支出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35</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2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27"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10</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十、节能环保支出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36</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2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28"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11</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十一、城乡社区支出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37</w:t>
            </w:r>
          </w:p>
        </w:tc>
        <w:tc>
          <w:tcPr>
            <w:tcW w:w="2748" w:type="dxa"/>
            <w:vAlign w:val="center"/>
          </w:tcPr>
          <w:p>
            <w:pPr>
              <w:widowControl/>
              <w:jc w:val="right"/>
              <w:rPr>
                <w:rFonts w:ascii="宋体" w:hAnsi="宋体" w:cs="宋体"/>
                <w:kern w:val="0"/>
                <w:szCs w:val="21"/>
              </w:rPr>
            </w:pPr>
            <w:r>
              <w:rPr>
                <w:rFonts w:ascii="宋体" w:hAnsi="宋体" w:cs="宋体"/>
                <w:kern w:val="0"/>
                <w:szCs w:val="21"/>
              </w:rPr>
              <w:t>31.17</w:t>
            </w:r>
          </w:p>
        </w:tc>
      </w:tr>
      <w:permEnd w:id="2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29"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12</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十二、农林水支出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38</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2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0"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13</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十三、交通运输支出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39</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3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1"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14</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十四、资源勘探信息等支出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40</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3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2"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15</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十五、商业服务业等支出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41</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3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3"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16</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十六、金融支出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42</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3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4"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17</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szCs w:val="21"/>
              </w:rPr>
              <w:t>十七、援助其他地区支出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43</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3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5"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18</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十八、自然资源海洋气象等支出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44</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3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6"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19</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十九、住房保障支出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45</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3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7"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20</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二十、粮油物资储备支出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46</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3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8"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21</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二十一、灾害防治及应急管理支出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47</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3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39" w:edGrp="everyone" w:colFirst="5" w:colLast="5"/>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22</w:t>
            </w:r>
          </w:p>
        </w:tc>
        <w:tc>
          <w:tcPr>
            <w:tcW w:w="2550" w:type="dxa"/>
            <w:vAlign w:val="center"/>
          </w:tcPr>
          <w:p>
            <w:pPr>
              <w:widowControl/>
              <w:jc w:val="right"/>
              <w:rPr>
                <w:rFonts w:ascii="宋体" w:hAnsi="宋体" w:cs="宋体"/>
                <w:kern w:val="0"/>
                <w:szCs w:val="21"/>
              </w:rPr>
            </w:pPr>
          </w:p>
        </w:tc>
        <w:tc>
          <w:tcPr>
            <w:tcW w:w="3200" w:type="dxa"/>
            <w:vAlign w:val="center"/>
          </w:tcPr>
          <w:p>
            <w:pPr>
              <w:widowControl/>
              <w:jc w:val="left"/>
              <w:rPr>
                <w:rFonts w:ascii="宋体" w:hAnsi="宋体" w:cs="宋体"/>
                <w:kern w:val="0"/>
                <w:szCs w:val="21"/>
              </w:rPr>
            </w:pPr>
            <w:r>
              <w:rPr>
                <w:rFonts w:hint="eastAsia" w:ascii="宋体" w:hAnsi="宋体" w:cs="宋体"/>
                <w:szCs w:val="21"/>
              </w:rPr>
              <w:t>二十二、其他支出</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48</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3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center"/>
              <w:rPr>
                <w:rFonts w:ascii="宋体" w:hAnsi="宋体" w:cs="宋体"/>
                <w:kern w:val="0"/>
                <w:szCs w:val="21"/>
              </w:rPr>
            </w:pPr>
            <w:permStart w:id="40" w:edGrp="everyone" w:colFirst="2" w:colLast="2"/>
            <w:permStart w:id="41" w:edGrp="everyone" w:colFirst="5" w:colLast="5"/>
            <w:r>
              <w:rPr>
                <w:rFonts w:hint="eastAsia" w:ascii="宋体" w:hAnsi="宋体" w:cs="宋体"/>
                <w:b/>
                <w:bCs/>
                <w:kern w:val="0"/>
                <w:szCs w:val="21"/>
              </w:rPr>
              <w:t>本年收入合计</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23</w:t>
            </w:r>
          </w:p>
        </w:tc>
        <w:tc>
          <w:tcPr>
            <w:tcW w:w="2550" w:type="dxa"/>
            <w:vAlign w:val="center"/>
          </w:tcPr>
          <w:p>
            <w:pPr>
              <w:widowControl/>
              <w:jc w:val="right"/>
              <w:rPr>
                <w:rFonts w:ascii="宋体" w:hAnsi="宋体" w:cs="宋体"/>
                <w:kern w:val="0"/>
                <w:szCs w:val="21"/>
              </w:rPr>
            </w:pPr>
            <w:r>
              <w:rPr>
                <w:rFonts w:ascii="宋体" w:hAnsi="宋体" w:cs="宋体"/>
                <w:kern w:val="0"/>
                <w:szCs w:val="21"/>
              </w:rPr>
              <w:t>1125.49</w:t>
            </w:r>
          </w:p>
        </w:tc>
        <w:tc>
          <w:tcPr>
            <w:tcW w:w="3200" w:type="dxa"/>
            <w:vAlign w:val="center"/>
          </w:tcPr>
          <w:p>
            <w:pPr>
              <w:widowControl/>
              <w:jc w:val="center"/>
              <w:rPr>
                <w:rFonts w:ascii="宋体" w:hAnsi="宋体" w:cs="宋体"/>
                <w:kern w:val="0"/>
                <w:szCs w:val="21"/>
              </w:rPr>
            </w:pPr>
            <w:r>
              <w:rPr>
                <w:rFonts w:hint="eastAsia" w:ascii="宋体" w:hAnsi="宋体" w:cs="宋体"/>
                <w:b/>
                <w:bCs/>
                <w:kern w:val="0"/>
                <w:szCs w:val="21"/>
              </w:rPr>
              <w:t>本年支出合计</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49</w:t>
            </w:r>
          </w:p>
        </w:tc>
        <w:tc>
          <w:tcPr>
            <w:tcW w:w="2748" w:type="dxa"/>
            <w:vAlign w:val="center"/>
          </w:tcPr>
          <w:p>
            <w:pPr>
              <w:widowControl/>
              <w:jc w:val="right"/>
              <w:rPr>
                <w:rFonts w:ascii="宋体" w:hAnsi="宋体" w:cs="宋体"/>
                <w:kern w:val="0"/>
                <w:szCs w:val="21"/>
              </w:rPr>
            </w:pPr>
            <w:r>
              <w:rPr>
                <w:rFonts w:ascii="宋体" w:hAnsi="宋体" w:cs="宋体"/>
                <w:kern w:val="0"/>
                <w:szCs w:val="21"/>
              </w:rPr>
              <w:t>954.3</w:t>
            </w:r>
          </w:p>
        </w:tc>
      </w:tr>
      <w:permEnd w:id="40"/>
      <w:permEnd w:id="4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left"/>
              <w:rPr>
                <w:rFonts w:ascii="宋体" w:hAnsi="宋体" w:cs="宋体"/>
                <w:kern w:val="0"/>
                <w:szCs w:val="21"/>
              </w:rPr>
            </w:pPr>
            <w:permStart w:id="42" w:edGrp="everyone" w:colFirst="2" w:colLast="2"/>
            <w:permStart w:id="43" w:edGrp="everyone" w:colFirst="5" w:colLast="5"/>
            <w:r>
              <w:rPr>
                <w:rFonts w:hint="eastAsia" w:ascii="宋体" w:hAnsi="宋体" w:cs="宋体"/>
                <w:kern w:val="0"/>
                <w:szCs w:val="21"/>
              </w:rPr>
              <w:t>用事业基金弥补收支差额</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24</w:t>
            </w:r>
          </w:p>
        </w:tc>
        <w:tc>
          <w:tcPr>
            <w:tcW w:w="255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3200" w:type="dxa"/>
            <w:vAlign w:val="center"/>
          </w:tcPr>
          <w:p>
            <w:pPr>
              <w:widowControl/>
              <w:jc w:val="left"/>
              <w:rPr>
                <w:rFonts w:ascii="宋体" w:hAnsi="宋体" w:cs="宋体"/>
                <w:kern w:val="0"/>
                <w:szCs w:val="21"/>
              </w:rPr>
            </w:pPr>
            <w:r>
              <w:rPr>
                <w:rFonts w:hint="eastAsia" w:ascii="宋体" w:hAnsi="宋体" w:cs="宋体"/>
                <w:kern w:val="0"/>
                <w:szCs w:val="21"/>
              </w:rPr>
              <w:t>结余分配</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50</w:t>
            </w:r>
          </w:p>
        </w:tc>
        <w:tc>
          <w:tcPr>
            <w:tcW w:w="2748"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42"/>
      <w:permEnd w:id="4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center"/>
              <w:rPr>
                <w:rFonts w:ascii="宋体" w:hAnsi="宋体" w:cs="宋体"/>
                <w:kern w:val="0"/>
                <w:szCs w:val="21"/>
              </w:rPr>
            </w:pPr>
            <w:permStart w:id="44" w:edGrp="everyone" w:colFirst="2" w:colLast="2"/>
            <w:permStart w:id="45" w:edGrp="everyone" w:colFirst="5" w:colLast="5"/>
            <w:r>
              <w:rPr>
                <w:rFonts w:hint="eastAsia" w:ascii="宋体" w:hAnsi="宋体" w:cs="宋体"/>
                <w:kern w:val="0"/>
                <w:szCs w:val="21"/>
              </w:rPr>
              <w:t>年初结转和结余</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25</w:t>
            </w:r>
          </w:p>
        </w:tc>
        <w:tc>
          <w:tcPr>
            <w:tcW w:w="2550" w:type="dxa"/>
            <w:vAlign w:val="center"/>
          </w:tcPr>
          <w:p>
            <w:pPr>
              <w:widowControl/>
              <w:jc w:val="right"/>
              <w:rPr>
                <w:rFonts w:ascii="宋体" w:hAnsi="宋体" w:cs="宋体"/>
                <w:kern w:val="0"/>
                <w:szCs w:val="21"/>
              </w:rPr>
            </w:pPr>
            <w:r>
              <w:rPr>
                <w:rFonts w:ascii="宋体" w:hAnsi="宋体" w:cs="宋体"/>
                <w:kern w:val="0"/>
                <w:szCs w:val="21"/>
              </w:rPr>
              <w:t>147.06</w:t>
            </w:r>
          </w:p>
        </w:tc>
        <w:tc>
          <w:tcPr>
            <w:tcW w:w="3200" w:type="dxa"/>
            <w:vAlign w:val="center"/>
          </w:tcPr>
          <w:p>
            <w:pPr>
              <w:widowControl/>
              <w:jc w:val="center"/>
              <w:rPr>
                <w:rFonts w:ascii="宋体" w:hAnsi="宋体" w:cs="宋体"/>
                <w:kern w:val="0"/>
                <w:szCs w:val="21"/>
              </w:rPr>
            </w:pPr>
            <w:r>
              <w:rPr>
                <w:rFonts w:hint="eastAsia" w:ascii="宋体" w:hAnsi="宋体" w:cs="宋体"/>
                <w:kern w:val="0"/>
                <w:szCs w:val="21"/>
              </w:rPr>
              <w:t>年末结转和结余</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51</w:t>
            </w:r>
          </w:p>
        </w:tc>
        <w:tc>
          <w:tcPr>
            <w:tcW w:w="2748" w:type="dxa"/>
            <w:vAlign w:val="center"/>
          </w:tcPr>
          <w:p>
            <w:pPr>
              <w:widowControl/>
              <w:jc w:val="right"/>
              <w:rPr>
                <w:rFonts w:ascii="宋体" w:hAnsi="宋体" w:cs="宋体"/>
                <w:kern w:val="0"/>
                <w:szCs w:val="21"/>
              </w:rPr>
            </w:pPr>
            <w:r>
              <w:rPr>
                <w:rFonts w:ascii="宋体" w:hAnsi="宋体" w:cs="宋体"/>
                <w:kern w:val="0"/>
                <w:szCs w:val="21"/>
              </w:rPr>
              <w:t>318.25</w:t>
            </w:r>
          </w:p>
        </w:tc>
      </w:tr>
      <w:permEnd w:id="44"/>
      <w:permEnd w:id="4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3315" w:type="dxa"/>
            <w:vAlign w:val="center"/>
          </w:tcPr>
          <w:p>
            <w:pPr>
              <w:widowControl/>
              <w:jc w:val="center"/>
              <w:rPr>
                <w:rFonts w:ascii="宋体" w:hAnsi="宋体" w:cs="宋体"/>
                <w:kern w:val="0"/>
                <w:szCs w:val="21"/>
              </w:rPr>
            </w:pPr>
            <w:permStart w:id="46" w:edGrp="everyone" w:colFirst="2" w:colLast="2"/>
            <w:permStart w:id="47" w:edGrp="everyone" w:colFirst="5" w:colLast="5"/>
            <w:r>
              <w:rPr>
                <w:rFonts w:hint="eastAsia" w:ascii="宋体" w:hAnsi="宋体" w:cs="宋体"/>
                <w:b/>
                <w:bCs/>
                <w:kern w:val="0"/>
                <w:szCs w:val="21"/>
              </w:rPr>
              <w:t>总计</w:t>
            </w:r>
          </w:p>
        </w:tc>
        <w:tc>
          <w:tcPr>
            <w:tcW w:w="998" w:type="dxa"/>
            <w:vAlign w:val="center"/>
          </w:tcPr>
          <w:p>
            <w:pPr>
              <w:widowControl/>
              <w:jc w:val="center"/>
              <w:rPr>
                <w:rFonts w:ascii="宋体" w:hAnsi="宋体" w:cs="宋体"/>
                <w:kern w:val="0"/>
                <w:szCs w:val="21"/>
              </w:rPr>
            </w:pPr>
            <w:r>
              <w:rPr>
                <w:rFonts w:hint="eastAsia" w:ascii="宋体" w:hAnsi="宋体" w:cs="宋体"/>
                <w:kern w:val="0"/>
                <w:szCs w:val="21"/>
              </w:rPr>
              <w:t>26</w:t>
            </w:r>
          </w:p>
        </w:tc>
        <w:tc>
          <w:tcPr>
            <w:tcW w:w="2550" w:type="dxa"/>
            <w:vAlign w:val="center"/>
          </w:tcPr>
          <w:p>
            <w:pPr>
              <w:widowControl/>
              <w:jc w:val="right"/>
              <w:rPr>
                <w:rFonts w:ascii="宋体" w:hAnsi="宋体" w:cs="宋体"/>
                <w:kern w:val="0"/>
                <w:szCs w:val="21"/>
              </w:rPr>
            </w:pPr>
            <w:r>
              <w:rPr>
                <w:rFonts w:ascii="宋体" w:hAnsi="宋体" w:cs="宋体"/>
                <w:kern w:val="0"/>
                <w:szCs w:val="21"/>
              </w:rPr>
              <w:t>1272.55</w:t>
            </w:r>
          </w:p>
        </w:tc>
        <w:tc>
          <w:tcPr>
            <w:tcW w:w="3200" w:type="dxa"/>
            <w:vAlign w:val="center"/>
          </w:tcPr>
          <w:p>
            <w:pPr>
              <w:widowControl/>
              <w:jc w:val="center"/>
              <w:rPr>
                <w:rFonts w:ascii="宋体" w:hAnsi="宋体" w:cs="宋体"/>
                <w:kern w:val="0"/>
                <w:szCs w:val="21"/>
              </w:rPr>
            </w:pPr>
            <w:r>
              <w:rPr>
                <w:rFonts w:hint="eastAsia" w:ascii="宋体" w:hAnsi="宋体" w:cs="宋体"/>
                <w:b/>
                <w:bCs/>
                <w:kern w:val="0"/>
                <w:szCs w:val="21"/>
              </w:rPr>
              <w:t>总计</w:t>
            </w:r>
          </w:p>
        </w:tc>
        <w:tc>
          <w:tcPr>
            <w:tcW w:w="1364" w:type="dxa"/>
            <w:vAlign w:val="center"/>
          </w:tcPr>
          <w:p>
            <w:pPr>
              <w:widowControl/>
              <w:jc w:val="center"/>
              <w:rPr>
                <w:rFonts w:ascii="宋体" w:hAnsi="宋体" w:cs="宋体"/>
                <w:kern w:val="0"/>
                <w:szCs w:val="21"/>
              </w:rPr>
            </w:pPr>
            <w:r>
              <w:rPr>
                <w:rFonts w:hint="eastAsia" w:ascii="宋体" w:hAnsi="宋体" w:cs="宋体"/>
                <w:kern w:val="0"/>
                <w:szCs w:val="21"/>
              </w:rPr>
              <w:t>52</w:t>
            </w:r>
          </w:p>
        </w:tc>
        <w:tc>
          <w:tcPr>
            <w:tcW w:w="2748" w:type="dxa"/>
            <w:vAlign w:val="center"/>
          </w:tcPr>
          <w:p>
            <w:pPr>
              <w:widowControl/>
              <w:jc w:val="right"/>
              <w:rPr>
                <w:rFonts w:ascii="宋体" w:hAnsi="宋体" w:cs="宋体"/>
                <w:kern w:val="0"/>
                <w:szCs w:val="21"/>
              </w:rPr>
            </w:pPr>
            <w:r>
              <w:rPr>
                <w:rFonts w:ascii="宋体" w:hAnsi="宋体" w:cs="宋体"/>
                <w:kern w:val="0"/>
                <w:szCs w:val="21"/>
              </w:rPr>
              <w:t>1272.55</w:t>
            </w:r>
          </w:p>
        </w:tc>
      </w:tr>
      <w:bookmarkEnd w:id="8"/>
      <w:permEnd w:id="46"/>
      <w:permEnd w:id="47"/>
    </w:tbl>
    <w:p>
      <w:pPr>
        <w:spacing w:line="288" w:lineRule="auto"/>
        <w:ind w:firstLine="420" w:firstLineChars="200"/>
        <w:rPr>
          <w:rFonts w:ascii="宋体" w:hAnsi="宋体" w:cs="宋体"/>
        </w:rPr>
      </w:pPr>
      <w:r>
        <w:rPr>
          <w:rFonts w:hint="eastAsia" w:ascii="宋体" w:hAnsi="宋体" w:cs="宋体"/>
          <w:szCs w:val="21"/>
        </w:rPr>
        <w:t>注：</w:t>
      </w:r>
      <w:permStart w:id="48" w:edGrp="everyone"/>
      <w:r>
        <w:rPr>
          <w:rFonts w:hint="eastAsia" w:ascii="宋体" w:hAnsi="宋体" w:cs="宋体"/>
          <w:szCs w:val="21"/>
        </w:rPr>
        <w:t>本表反映部门本年度的总收支和年末结转情况。本表金额转换为万元时，因四舍五入可能存在尾差。</w:t>
      </w:r>
      <w:permEnd w:id="48"/>
      <w:r>
        <w:rPr>
          <w:rFonts w:hint="eastAsia" w:ascii="宋体" w:hAnsi="宋体" w:cs="宋体"/>
          <w:sz w:val="28"/>
          <w:szCs w:val="28"/>
        </w:rPr>
        <w:t xml:space="preserve"> </w:t>
      </w:r>
      <w:r>
        <w:rPr>
          <w:rFonts w:hint="eastAsia" w:ascii="宋体" w:hAnsi="宋体" w:cs="宋体"/>
        </w:rPr>
        <w:br w:type="page"/>
      </w:r>
      <w:bookmarkStart w:id="10" w:name="PO_part2Table2"/>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0"/>
        <w:gridCol w:w="2050"/>
        <w:gridCol w:w="1552"/>
        <w:gridCol w:w="1491"/>
        <w:gridCol w:w="1576"/>
        <w:gridCol w:w="1576"/>
        <w:gridCol w:w="1576"/>
        <w:gridCol w:w="1576"/>
        <w:gridCol w:w="1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9"/>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5" w:type="dxa"/>
            <w:gridSpan w:val="9"/>
            <w:tcBorders>
              <w:top w:val="nil"/>
              <w:left w:val="nil"/>
              <w:bottom w:val="nil"/>
              <w:right w:val="nil"/>
            </w:tcBorders>
          </w:tcPr>
          <w:p>
            <w:pPr>
              <w:jc w:val="center"/>
              <w:rPr>
                <w:rFonts w:ascii="宋体" w:hAnsi="宋体" w:cs="宋体"/>
                <w:b/>
              </w:rPr>
            </w:pPr>
            <w:r>
              <w:rPr>
                <w:rFonts w:hint="eastAsia" w:ascii="宋体" w:hAnsi="宋体" w:cs="宋体"/>
                <w:b/>
                <w:kern w:val="0"/>
                <w:sz w:val="32"/>
                <w:szCs w:val="32"/>
              </w:rPr>
              <w:t>收入决算表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2607" w:type="dxa"/>
            <w:gridSpan w:val="8"/>
            <w:tcBorders>
              <w:top w:val="nil"/>
              <w:left w:val="nil"/>
              <w:bottom w:val="single" w:color="auto" w:sz="4" w:space="0"/>
              <w:right w:val="nil"/>
            </w:tcBorders>
          </w:tcPr>
          <w:p>
            <w:pPr>
              <w:spacing w:line="360" w:lineRule="auto"/>
              <w:rPr>
                <w:rFonts w:ascii="宋体" w:hAnsi="宋体" w:cs="宋体"/>
                <w:sz w:val="28"/>
                <w:szCs w:val="28"/>
              </w:rPr>
            </w:pPr>
            <w:r>
              <w:rPr>
                <w:rFonts w:hint="eastAsia" w:ascii="宋体" w:hAnsi="宋体" w:cs="宋体"/>
                <w:kern w:val="0"/>
                <w:sz w:val="20"/>
                <w:szCs w:val="20"/>
              </w:rPr>
              <w:t>部门：</w:t>
            </w:r>
            <w:bookmarkStart w:id="11" w:name="PO_part2Table2DivName1"/>
            <w:r>
              <w:rPr>
                <w:rFonts w:hint="eastAsia" w:ascii="宋体" w:hAnsi="宋体" w:cs="宋体"/>
                <w:kern w:val="0"/>
                <w:sz w:val="20"/>
                <w:szCs w:val="20"/>
              </w:rPr>
              <w:t xml:space="preserve"> </w:t>
            </w:r>
            <w:permStart w:id="49" w:edGrp="everyone"/>
            <w:r>
              <w:rPr>
                <w:rFonts w:hint="eastAsia" w:ascii="宋体" w:hAnsi="宋体" w:cs="宋体"/>
                <w:kern w:val="0"/>
                <w:sz w:val="20"/>
                <w:szCs w:val="20"/>
              </w:rPr>
              <w:t>遂溪县职业技术学校</w:t>
            </w:r>
            <w:permEnd w:id="49"/>
            <w:r>
              <w:rPr>
                <w:rFonts w:hint="eastAsia" w:ascii="宋体" w:hAnsi="宋体" w:cs="宋体"/>
                <w:kern w:val="0"/>
                <w:sz w:val="20"/>
                <w:szCs w:val="20"/>
              </w:rPr>
              <w:t xml:space="preserve"> </w:t>
            </w:r>
            <w:bookmarkEnd w:id="11"/>
            <w:r>
              <w:rPr>
                <w:rFonts w:hint="eastAsia" w:ascii="宋体" w:hAnsi="宋体" w:cs="宋体"/>
                <w:kern w:val="0"/>
                <w:sz w:val="20"/>
                <w:szCs w:val="20"/>
              </w:rPr>
              <w:t xml:space="preserve"> </w:t>
            </w:r>
          </w:p>
        </w:tc>
        <w:tc>
          <w:tcPr>
            <w:tcW w:w="1568" w:type="dxa"/>
            <w:tcBorders>
              <w:top w:val="nil"/>
              <w:left w:val="nil"/>
              <w:bottom w:val="single" w:color="auto" w:sz="4" w:space="0"/>
              <w:right w:val="nil"/>
            </w:tcBorders>
            <w:vAlign w:val="center"/>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260" w:type="dxa"/>
            <w:gridSpan w:val="2"/>
            <w:tcBorders>
              <w:top w:val="single" w:color="auto" w:sz="4" w:space="0"/>
              <w:left w:val="single" w:color="auto" w:sz="4" w:space="0"/>
              <w:bottom w:val="single" w:color="auto" w:sz="4" w:space="0"/>
              <w:right w:val="single" w:color="auto" w:sz="4" w:space="0"/>
            </w:tcBorders>
          </w:tcPr>
          <w:p>
            <w:pPr>
              <w:jc w:val="center"/>
              <w:rPr>
                <w:rFonts w:ascii="宋体" w:hAnsi="宋体" w:cs="宋体"/>
                <w:szCs w:val="21"/>
              </w:rPr>
            </w:pPr>
            <w:r>
              <w:rPr>
                <w:rFonts w:hint="eastAsia" w:ascii="宋体" w:hAnsi="宋体" w:cs="宋体"/>
                <w:kern w:val="0"/>
                <w:szCs w:val="21"/>
              </w:rPr>
              <w:t>项    目</w:t>
            </w:r>
          </w:p>
        </w:tc>
        <w:tc>
          <w:tcPr>
            <w:tcW w:w="155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本年收入合计</w:t>
            </w:r>
          </w:p>
        </w:tc>
        <w:tc>
          <w:tcPr>
            <w:tcW w:w="1491"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财政拨款收入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kern w:val="0"/>
                <w:szCs w:val="21"/>
              </w:rPr>
              <w:t>上级补助收入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事业收入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经营收入</w:t>
            </w:r>
          </w:p>
        </w:tc>
        <w:tc>
          <w:tcPr>
            <w:tcW w:w="1576"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附属单位上缴收入</w:t>
            </w:r>
          </w:p>
        </w:tc>
        <w:tc>
          <w:tcPr>
            <w:tcW w:w="1568"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其他收入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210" w:type="dxa"/>
            <w:tcBorders>
              <w:top w:val="single" w:color="auto" w:sz="4" w:space="0"/>
              <w:left w:val="single" w:color="auto" w:sz="4" w:space="0"/>
              <w:bottom w:val="single" w:color="auto" w:sz="4" w:space="0"/>
              <w:right w:val="single" w:color="auto" w:sz="4" w:space="0"/>
            </w:tcBorders>
          </w:tcPr>
          <w:p>
            <w:pPr>
              <w:widowControl/>
              <w:rPr>
                <w:rFonts w:ascii="宋体" w:hAnsi="宋体" w:cs="宋体"/>
                <w:kern w:val="0"/>
                <w:szCs w:val="21"/>
              </w:rPr>
            </w:pPr>
            <w:r>
              <w:rPr>
                <w:rFonts w:hint="eastAsia" w:ascii="宋体" w:hAnsi="宋体" w:cs="宋体"/>
                <w:kern w:val="0"/>
                <w:szCs w:val="21"/>
              </w:rPr>
              <w:t>功能分类</w:t>
            </w:r>
          </w:p>
          <w:p>
            <w:pPr>
              <w:rPr>
                <w:rFonts w:ascii="宋体" w:hAnsi="宋体" w:cs="宋体"/>
                <w:szCs w:val="21"/>
              </w:rPr>
            </w:pPr>
            <w:r>
              <w:rPr>
                <w:rFonts w:hint="eastAsia" w:ascii="宋体" w:hAnsi="宋体" w:cs="宋体"/>
                <w:kern w:val="0"/>
                <w:szCs w:val="21"/>
              </w:rPr>
              <w:t>科目编码</w:t>
            </w:r>
          </w:p>
        </w:tc>
        <w:tc>
          <w:tcPr>
            <w:tcW w:w="205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kern w:val="0"/>
                <w:szCs w:val="21"/>
              </w:rPr>
              <w:t>科目名称</w:t>
            </w:r>
          </w:p>
        </w:tc>
        <w:tc>
          <w:tcPr>
            <w:tcW w:w="1552"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491" w:type="dxa"/>
            <w:vMerge w:val="continue"/>
            <w:tcBorders>
              <w:top w:val="single" w:color="auto" w:sz="4" w:space="0"/>
              <w:left w:val="single" w:color="auto" w:sz="4" w:space="0"/>
              <w:bottom w:val="single" w:color="auto" w:sz="4" w:space="0"/>
              <w:right w:val="single" w:color="auto" w:sz="4" w:space="0"/>
            </w:tcBorders>
          </w:tcPr>
          <w:p>
            <w:pPr>
              <w:spacing w:line="360" w:lineRule="auto"/>
              <w:jc w:val="right"/>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576"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c>
          <w:tcPr>
            <w:tcW w:w="1568" w:type="dxa"/>
            <w:vMerge w:val="continue"/>
            <w:tcBorders>
              <w:top w:val="single" w:color="auto" w:sz="4" w:space="0"/>
              <w:left w:val="single" w:color="auto" w:sz="4" w:space="0"/>
              <w:bottom w:val="single" w:color="auto" w:sz="4" w:space="0"/>
              <w:right w:val="single" w:color="auto" w:sz="4" w:space="0"/>
            </w:tcBorders>
          </w:tcPr>
          <w:p>
            <w:pPr>
              <w:spacing w:line="360"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260"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szCs w:val="21"/>
              </w:rPr>
            </w:pPr>
            <w:r>
              <w:rPr>
                <w:rFonts w:hint="eastAsia" w:ascii="宋体" w:hAnsi="宋体" w:cs="宋体"/>
                <w:kern w:val="0"/>
                <w:szCs w:val="21"/>
              </w:rPr>
              <w:t>栏次</w:t>
            </w:r>
          </w:p>
        </w:tc>
        <w:tc>
          <w:tcPr>
            <w:tcW w:w="1552"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1</w:t>
            </w:r>
          </w:p>
        </w:tc>
        <w:tc>
          <w:tcPr>
            <w:tcW w:w="1491"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2</w:t>
            </w:r>
          </w:p>
        </w:tc>
        <w:tc>
          <w:tcPr>
            <w:tcW w:w="157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3</w:t>
            </w:r>
          </w:p>
        </w:tc>
        <w:tc>
          <w:tcPr>
            <w:tcW w:w="157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4</w:t>
            </w:r>
          </w:p>
        </w:tc>
        <w:tc>
          <w:tcPr>
            <w:tcW w:w="157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5</w:t>
            </w:r>
          </w:p>
        </w:tc>
        <w:tc>
          <w:tcPr>
            <w:tcW w:w="1576"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6</w:t>
            </w:r>
          </w:p>
        </w:tc>
        <w:tc>
          <w:tcPr>
            <w:tcW w:w="1568" w:type="dxa"/>
            <w:tcBorders>
              <w:top w:val="single" w:color="auto" w:sz="4" w:space="0"/>
              <w:left w:val="single" w:color="auto" w:sz="4" w:space="0"/>
              <w:bottom w:val="single" w:color="auto" w:sz="4" w:space="0"/>
              <w:right w:val="single" w:color="auto" w:sz="4" w:space="0"/>
            </w:tcBorders>
          </w:tcPr>
          <w:p>
            <w:pPr>
              <w:spacing w:line="360" w:lineRule="auto"/>
              <w:jc w:val="center"/>
              <w:rPr>
                <w:rFonts w:ascii="宋体" w:hAnsi="宋体" w:cs="宋体"/>
                <w:szCs w:val="21"/>
              </w:rPr>
            </w:pPr>
            <w:r>
              <w:rPr>
                <w:rFonts w:hint="eastAsia" w:ascii="宋体" w:hAnsi="宋体" w:cs="宋体"/>
                <w:szCs w:val="21"/>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210" w:type="dxa"/>
            <w:tcBorders>
              <w:top w:val="single" w:color="auto" w:sz="4" w:space="0"/>
            </w:tcBorders>
            <w:vAlign w:val="center"/>
          </w:tcPr>
          <w:p>
            <w:pPr>
              <w:jc w:val="center"/>
              <w:rPr>
                <w:rFonts w:ascii="宋体" w:hAnsi="宋体" w:cs="宋体"/>
                <w:szCs w:val="21"/>
              </w:rPr>
            </w:pPr>
            <w:permStart w:id="50" w:edGrp="everyone" w:colFirst="2" w:colLast="2"/>
            <w:permStart w:id="51" w:edGrp="everyone" w:colFirst="3" w:colLast="3"/>
            <w:permStart w:id="52" w:edGrp="everyone" w:colFirst="4" w:colLast="4"/>
            <w:permStart w:id="53" w:edGrp="everyone" w:colFirst="5" w:colLast="5"/>
            <w:permStart w:id="54" w:edGrp="everyone" w:colFirst="6" w:colLast="6"/>
            <w:permStart w:id="55" w:edGrp="everyone" w:colFirst="7" w:colLast="7"/>
            <w:permStart w:id="56" w:edGrp="everyone" w:colFirst="8" w:colLast="8"/>
          </w:p>
        </w:tc>
        <w:tc>
          <w:tcPr>
            <w:tcW w:w="2050" w:type="dxa"/>
            <w:tcBorders>
              <w:top w:val="single" w:color="auto" w:sz="4" w:space="0"/>
            </w:tcBorders>
            <w:vAlign w:val="center"/>
          </w:tcPr>
          <w:p>
            <w:pPr>
              <w:jc w:val="center"/>
              <w:rPr>
                <w:rFonts w:ascii="宋体" w:hAnsi="宋体" w:cs="宋体"/>
                <w:szCs w:val="21"/>
              </w:rPr>
            </w:pPr>
            <w:r>
              <w:rPr>
                <w:rFonts w:hint="eastAsia" w:ascii="宋体" w:hAnsi="宋体" w:cs="宋体"/>
                <w:szCs w:val="21"/>
              </w:rPr>
              <w:t>合计</w:t>
            </w:r>
          </w:p>
        </w:tc>
        <w:tc>
          <w:tcPr>
            <w:tcW w:w="1552" w:type="dxa"/>
            <w:tcBorders>
              <w:top w:val="single" w:color="auto" w:sz="4" w:space="0"/>
            </w:tcBorders>
            <w:vAlign w:val="center"/>
          </w:tcPr>
          <w:p>
            <w:pPr>
              <w:widowControl/>
              <w:jc w:val="right"/>
              <w:rPr>
                <w:rFonts w:ascii="宋体" w:hAnsi="宋体" w:cs="宋体"/>
                <w:kern w:val="0"/>
                <w:szCs w:val="21"/>
              </w:rPr>
            </w:pPr>
            <w:r>
              <w:rPr>
                <w:rFonts w:hint="eastAsia" w:ascii="宋体" w:hAnsi="宋体" w:cs="宋体"/>
                <w:color w:val="000000"/>
                <w:kern w:val="0"/>
                <w:szCs w:val="21"/>
              </w:rPr>
              <w:t>1125.49</w:t>
            </w:r>
          </w:p>
        </w:tc>
        <w:tc>
          <w:tcPr>
            <w:tcW w:w="1491" w:type="dxa"/>
            <w:tcBorders>
              <w:top w:val="single" w:color="auto" w:sz="4" w:space="0"/>
            </w:tcBorders>
            <w:vAlign w:val="center"/>
          </w:tcPr>
          <w:p>
            <w:pPr>
              <w:widowControl/>
              <w:jc w:val="right"/>
              <w:rPr>
                <w:rFonts w:ascii="宋体" w:hAnsi="宋体" w:cs="宋体"/>
                <w:kern w:val="0"/>
                <w:szCs w:val="21"/>
              </w:rPr>
            </w:pPr>
            <w:r>
              <w:rPr>
                <w:rFonts w:hint="eastAsia" w:ascii="宋体" w:hAnsi="宋体" w:cs="宋体"/>
                <w:color w:val="000000"/>
                <w:kern w:val="0"/>
                <w:szCs w:val="21"/>
              </w:rPr>
              <w:t>1123.15</w:t>
            </w:r>
          </w:p>
        </w:tc>
        <w:tc>
          <w:tcPr>
            <w:tcW w:w="1576" w:type="dxa"/>
            <w:tcBorders>
              <w:top w:val="single" w:color="auto" w:sz="4" w:space="0"/>
            </w:tcBorders>
            <w:vAlign w:val="center"/>
          </w:tcPr>
          <w:p>
            <w:pPr>
              <w:widowControl/>
              <w:jc w:val="right"/>
              <w:rPr>
                <w:rFonts w:ascii="宋体" w:hAnsi="宋体" w:cs="宋体"/>
                <w:kern w:val="0"/>
                <w:szCs w:val="21"/>
              </w:rPr>
            </w:pPr>
            <w:r>
              <w:rPr>
                <w:rFonts w:hint="eastAsia" w:ascii="宋体" w:hAnsi="宋体" w:cs="宋体"/>
                <w:color w:val="000000"/>
                <w:kern w:val="0"/>
                <w:szCs w:val="21"/>
              </w:rPr>
              <w:t>0.00</w:t>
            </w:r>
          </w:p>
        </w:tc>
        <w:tc>
          <w:tcPr>
            <w:tcW w:w="1576" w:type="dxa"/>
            <w:tcBorders>
              <w:top w:val="single" w:color="auto" w:sz="4" w:space="0"/>
            </w:tcBorders>
            <w:vAlign w:val="center"/>
          </w:tcPr>
          <w:p>
            <w:pPr>
              <w:widowControl/>
              <w:jc w:val="right"/>
              <w:rPr>
                <w:rFonts w:ascii="宋体" w:hAnsi="宋体" w:cs="宋体"/>
                <w:kern w:val="0"/>
                <w:szCs w:val="21"/>
              </w:rPr>
            </w:pPr>
            <w:r>
              <w:rPr>
                <w:rFonts w:hint="eastAsia" w:ascii="宋体" w:hAnsi="宋体" w:cs="宋体"/>
                <w:color w:val="000000"/>
                <w:kern w:val="0"/>
                <w:szCs w:val="21"/>
              </w:rPr>
              <w:t>0.00</w:t>
            </w:r>
          </w:p>
        </w:tc>
        <w:tc>
          <w:tcPr>
            <w:tcW w:w="1576" w:type="dxa"/>
            <w:tcBorders>
              <w:top w:val="single" w:color="auto" w:sz="4" w:space="0"/>
            </w:tcBorders>
            <w:vAlign w:val="center"/>
          </w:tcPr>
          <w:p>
            <w:pPr>
              <w:widowControl/>
              <w:jc w:val="right"/>
              <w:rPr>
                <w:rFonts w:ascii="宋体" w:hAnsi="宋体" w:cs="宋体"/>
                <w:kern w:val="0"/>
                <w:szCs w:val="21"/>
              </w:rPr>
            </w:pPr>
            <w:r>
              <w:rPr>
                <w:rFonts w:hint="eastAsia" w:ascii="宋体" w:hAnsi="宋体" w:cs="宋体"/>
                <w:color w:val="000000"/>
                <w:kern w:val="0"/>
                <w:szCs w:val="21"/>
              </w:rPr>
              <w:t>0.00</w:t>
            </w:r>
          </w:p>
        </w:tc>
        <w:tc>
          <w:tcPr>
            <w:tcW w:w="1576" w:type="dxa"/>
            <w:tcBorders>
              <w:top w:val="single" w:color="auto" w:sz="4" w:space="0"/>
            </w:tcBorders>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8" w:type="dxa"/>
            <w:tcBorders>
              <w:top w:val="single" w:color="auto" w:sz="4" w:space="0"/>
            </w:tcBorders>
            <w:vAlign w:val="center"/>
          </w:tcPr>
          <w:p>
            <w:pPr>
              <w:widowControl/>
              <w:jc w:val="right"/>
              <w:rPr>
                <w:rFonts w:ascii="宋体" w:hAnsi="宋体" w:cs="宋体"/>
                <w:kern w:val="0"/>
                <w:szCs w:val="21"/>
              </w:rPr>
            </w:pPr>
            <w:r>
              <w:rPr>
                <w:rFonts w:hint="eastAsia" w:ascii="宋体" w:hAnsi="宋体" w:cs="宋体"/>
                <w:kern w:val="0"/>
                <w:szCs w:val="21"/>
              </w:rPr>
              <w:t>2.34</w:t>
            </w:r>
          </w:p>
        </w:tc>
      </w:tr>
      <w:permEnd w:id="50"/>
      <w:permEnd w:id="51"/>
      <w:permEnd w:id="52"/>
      <w:permEnd w:id="53"/>
      <w:permEnd w:id="54"/>
      <w:permEnd w:id="55"/>
      <w:permEnd w:id="5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rPr>
            </w:pPr>
            <w:permStart w:id="57" w:edGrp="everyone"/>
            <w:r>
              <w:rPr>
                <w:rFonts w:hint="eastAsia" w:ascii="宋体" w:hAnsi="宋体" w:cs="宋体"/>
                <w:color w:val="000000"/>
                <w:kern w:val="0"/>
                <w:szCs w:val="21"/>
              </w:rPr>
              <w:t>205</w:t>
            </w:r>
          </w:p>
        </w:tc>
        <w:tc>
          <w:tcPr>
            <w:tcW w:w="205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教育支出</w:t>
            </w:r>
          </w:p>
        </w:tc>
        <w:tc>
          <w:tcPr>
            <w:tcW w:w="1552" w:type="dxa"/>
            <w:vAlign w:val="center"/>
          </w:tcPr>
          <w:p>
            <w:pPr>
              <w:jc w:val="right"/>
              <w:rPr>
                <w:rFonts w:ascii="宋体" w:hAnsi="宋体" w:cs="Arial"/>
                <w:color w:val="000000"/>
                <w:sz w:val="22"/>
                <w:szCs w:val="22"/>
              </w:rPr>
            </w:pPr>
            <w:r>
              <w:rPr>
                <w:rFonts w:hint="eastAsia" w:cs="Arial"/>
                <w:color w:val="000000"/>
                <w:sz w:val="22"/>
                <w:szCs w:val="22"/>
              </w:rPr>
              <w:t>1,094.32</w:t>
            </w:r>
          </w:p>
        </w:tc>
        <w:tc>
          <w:tcPr>
            <w:tcW w:w="1491" w:type="dxa"/>
            <w:vAlign w:val="center"/>
          </w:tcPr>
          <w:p>
            <w:pPr>
              <w:jc w:val="right"/>
              <w:rPr>
                <w:rFonts w:ascii="宋体" w:hAnsi="宋体" w:cs="Arial"/>
                <w:color w:val="000000"/>
                <w:sz w:val="22"/>
                <w:szCs w:val="22"/>
              </w:rPr>
            </w:pPr>
            <w:r>
              <w:rPr>
                <w:rFonts w:hint="eastAsia" w:cs="Arial"/>
                <w:color w:val="000000"/>
                <w:sz w:val="22"/>
                <w:szCs w:val="22"/>
              </w:rPr>
              <w:t>1,091.98</w:t>
            </w:r>
          </w:p>
        </w:tc>
        <w:tc>
          <w:tcPr>
            <w:tcW w:w="1576" w:type="dxa"/>
            <w:vAlign w:val="center"/>
          </w:tcPr>
          <w:p>
            <w:pPr>
              <w:widowControl/>
              <w:jc w:val="right"/>
              <w:textAlignment w:val="center"/>
              <w:rPr>
                <w:rFonts w:ascii="宋体" w:hAnsi="宋体" w:cs="宋体"/>
                <w:color w:val="000000"/>
                <w:kern w:val="0"/>
                <w:szCs w:val="21"/>
              </w:rPr>
            </w:pPr>
            <w:r>
              <w:rPr>
                <w:rFonts w:hint="eastAsia"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hint="eastAsia"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hint="eastAsia" w:ascii="宋体" w:hAnsi="宋体" w:cs="宋体"/>
                <w:color w:val="000000"/>
                <w:kern w:val="0"/>
                <w:szCs w:val="21"/>
              </w:rPr>
              <w:t>0.00</w:t>
            </w:r>
          </w:p>
        </w:tc>
        <w:tc>
          <w:tcPr>
            <w:tcW w:w="1576" w:type="dxa"/>
            <w:vAlign w:val="center"/>
          </w:tcPr>
          <w:p>
            <w:pPr>
              <w:widowControl/>
              <w:jc w:val="right"/>
              <w:textAlignment w:val="center"/>
              <w:rPr>
                <w:rFonts w:ascii="宋体" w:hAnsi="宋体" w:cs="宋体"/>
                <w:color w:val="000000"/>
                <w:kern w:val="0"/>
                <w:szCs w:val="21"/>
              </w:rPr>
            </w:pPr>
            <w:r>
              <w:rPr>
                <w:rFonts w:hint="eastAsia" w:ascii="宋体" w:hAnsi="宋体" w:cs="宋体"/>
                <w:color w:val="000000"/>
                <w:kern w:val="0"/>
                <w:szCs w:val="21"/>
              </w:rPr>
              <w:t>0.00</w:t>
            </w:r>
          </w:p>
        </w:tc>
        <w:tc>
          <w:tcPr>
            <w:tcW w:w="1568" w:type="dxa"/>
            <w:vAlign w:val="center"/>
          </w:tcPr>
          <w:p>
            <w:pPr>
              <w:jc w:val="right"/>
              <w:rPr>
                <w:rFonts w:ascii="宋体" w:hAnsi="宋体" w:cs="Arial"/>
                <w:color w:val="000000"/>
                <w:sz w:val="22"/>
                <w:szCs w:val="22"/>
              </w:rPr>
            </w:pPr>
            <w:r>
              <w:rPr>
                <w:rFonts w:hint="eastAsia" w:cs="Arial"/>
                <w:color w:val="000000"/>
                <w:sz w:val="22"/>
                <w:szCs w:val="22"/>
              </w:rPr>
              <w:t>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20503</w:t>
            </w:r>
          </w:p>
        </w:tc>
        <w:tc>
          <w:tcPr>
            <w:tcW w:w="205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职业教育</w:t>
            </w:r>
          </w:p>
        </w:tc>
        <w:tc>
          <w:tcPr>
            <w:tcW w:w="1552" w:type="dxa"/>
            <w:vAlign w:val="center"/>
          </w:tcPr>
          <w:p>
            <w:pPr>
              <w:jc w:val="right"/>
              <w:rPr>
                <w:rFonts w:ascii="宋体" w:hAnsi="宋体" w:cs="Arial"/>
                <w:color w:val="000000"/>
                <w:sz w:val="22"/>
                <w:szCs w:val="22"/>
              </w:rPr>
            </w:pPr>
            <w:r>
              <w:rPr>
                <w:rFonts w:hint="eastAsia" w:cs="Arial"/>
                <w:color w:val="000000"/>
                <w:sz w:val="22"/>
                <w:szCs w:val="22"/>
              </w:rPr>
              <w:t>1,094.32</w:t>
            </w:r>
          </w:p>
        </w:tc>
        <w:tc>
          <w:tcPr>
            <w:tcW w:w="1491" w:type="dxa"/>
            <w:vAlign w:val="center"/>
          </w:tcPr>
          <w:p>
            <w:pPr>
              <w:jc w:val="right"/>
              <w:rPr>
                <w:rFonts w:ascii="宋体" w:hAnsi="宋体" w:cs="Arial"/>
                <w:color w:val="000000"/>
                <w:sz w:val="22"/>
                <w:szCs w:val="22"/>
              </w:rPr>
            </w:pPr>
            <w:r>
              <w:rPr>
                <w:rFonts w:hint="eastAsia" w:cs="Arial"/>
                <w:color w:val="000000"/>
                <w:sz w:val="22"/>
                <w:szCs w:val="22"/>
              </w:rPr>
              <w:t>1,091.98</w:t>
            </w:r>
          </w:p>
        </w:tc>
        <w:tc>
          <w:tcPr>
            <w:tcW w:w="1576" w:type="dxa"/>
            <w:vAlign w:val="center"/>
          </w:tcPr>
          <w:p>
            <w:pPr>
              <w:widowControl/>
              <w:jc w:val="right"/>
              <w:rPr>
                <w:rFonts w:ascii="宋体" w:hAnsi="宋体" w:cs="宋体"/>
                <w:color w:val="000000"/>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color w:val="000000"/>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color w:val="000000"/>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color w:val="000000"/>
                <w:kern w:val="0"/>
                <w:szCs w:val="21"/>
              </w:rPr>
            </w:pPr>
            <w:r>
              <w:rPr>
                <w:rFonts w:hint="eastAsia" w:ascii="宋体" w:hAnsi="宋体" w:cs="宋体"/>
                <w:kern w:val="0"/>
                <w:szCs w:val="21"/>
              </w:rPr>
              <w:t>0.00</w:t>
            </w:r>
          </w:p>
        </w:tc>
        <w:tc>
          <w:tcPr>
            <w:tcW w:w="1568" w:type="dxa"/>
            <w:vAlign w:val="center"/>
          </w:tcPr>
          <w:p>
            <w:pPr>
              <w:jc w:val="right"/>
              <w:rPr>
                <w:rFonts w:ascii="宋体" w:hAnsi="宋体" w:cs="Arial"/>
                <w:color w:val="000000"/>
                <w:sz w:val="22"/>
                <w:szCs w:val="22"/>
              </w:rPr>
            </w:pPr>
            <w:r>
              <w:rPr>
                <w:rFonts w:hint="eastAsia" w:cs="Arial"/>
                <w:color w:val="000000"/>
                <w:sz w:val="22"/>
                <w:szCs w:val="22"/>
              </w:rPr>
              <w:t>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2050302</w:t>
            </w:r>
          </w:p>
        </w:tc>
        <w:tc>
          <w:tcPr>
            <w:tcW w:w="2050" w:type="dxa"/>
            <w:vAlign w:val="center"/>
          </w:tcPr>
          <w:p>
            <w:pPr>
              <w:widowControl/>
              <w:jc w:val="left"/>
              <w:textAlignment w:val="center"/>
              <w:rPr>
                <w:rFonts w:ascii="宋体" w:hAnsi="宋体" w:cs="宋体"/>
                <w:color w:val="000000"/>
                <w:kern w:val="0"/>
                <w:szCs w:val="21"/>
              </w:rPr>
            </w:pPr>
            <w:r>
              <w:rPr>
                <w:rFonts w:hint="eastAsia" w:ascii="宋体" w:hAnsi="宋体" w:cs="宋体"/>
                <w:color w:val="000000"/>
                <w:kern w:val="0"/>
                <w:szCs w:val="21"/>
              </w:rPr>
              <w:t>中专教育</w:t>
            </w:r>
          </w:p>
        </w:tc>
        <w:tc>
          <w:tcPr>
            <w:tcW w:w="1552" w:type="dxa"/>
            <w:vAlign w:val="center"/>
          </w:tcPr>
          <w:p>
            <w:pPr>
              <w:jc w:val="right"/>
              <w:rPr>
                <w:rFonts w:ascii="宋体" w:hAnsi="宋体" w:cs="Arial"/>
                <w:color w:val="000000"/>
                <w:sz w:val="22"/>
                <w:szCs w:val="22"/>
              </w:rPr>
            </w:pPr>
            <w:r>
              <w:rPr>
                <w:rFonts w:hint="eastAsia" w:cs="Arial"/>
                <w:color w:val="000000"/>
                <w:sz w:val="22"/>
                <w:szCs w:val="22"/>
              </w:rPr>
              <w:t>1,094.32</w:t>
            </w:r>
          </w:p>
        </w:tc>
        <w:tc>
          <w:tcPr>
            <w:tcW w:w="1491" w:type="dxa"/>
            <w:vAlign w:val="center"/>
          </w:tcPr>
          <w:p>
            <w:pPr>
              <w:jc w:val="right"/>
              <w:rPr>
                <w:rFonts w:ascii="宋体" w:hAnsi="宋体" w:cs="Arial"/>
                <w:color w:val="000000"/>
                <w:sz w:val="22"/>
                <w:szCs w:val="22"/>
              </w:rPr>
            </w:pPr>
            <w:r>
              <w:rPr>
                <w:rFonts w:hint="eastAsia" w:cs="Arial"/>
                <w:color w:val="000000"/>
                <w:sz w:val="22"/>
                <w:szCs w:val="22"/>
              </w:rPr>
              <w:t>1,091.98</w:t>
            </w:r>
          </w:p>
        </w:tc>
        <w:tc>
          <w:tcPr>
            <w:tcW w:w="1576" w:type="dxa"/>
            <w:vAlign w:val="center"/>
          </w:tcPr>
          <w:p>
            <w:pPr>
              <w:widowControl/>
              <w:jc w:val="right"/>
              <w:rPr>
                <w:rFonts w:ascii="宋体" w:hAnsi="宋体" w:cs="宋体"/>
                <w:color w:val="000000"/>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color w:val="000000"/>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color w:val="000000"/>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color w:val="000000"/>
                <w:kern w:val="0"/>
                <w:szCs w:val="21"/>
              </w:rPr>
            </w:pPr>
            <w:r>
              <w:rPr>
                <w:rFonts w:hint="eastAsia" w:ascii="宋体" w:hAnsi="宋体" w:cs="宋体"/>
                <w:kern w:val="0"/>
                <w:szCs w:val="21"/>
              </w:rPr>
              <w:t>0.00</w:t>
            </w:r>
          </w:p>
        </w:tc>
        <w:tc>
          <w:tcPr>
            <w:tcW w:w="1568" w:type="dxa"/>
            <w:vAlign w:val="center"/>
          </w:tcPr>
          <w:p>
            <w:pPr>
              <w:jc w:val="right"/>
              <w:rPr>
                <w:rFonts w:ascii="宋体" w:hAnsi="宋体" w:cs="Arial"/>
                <w:color w:val="000000"/>
                <w:sz w:val="22"/>
                <w:szCs w:val="22"/>
              </w:rPr>
            </w:pPr>
            <w:r>
              <w:rPr>
                <w:rFonts w:hint="eastAsia" w:cs="Arial"/>
                <w:color w:val="000000"/>
                <w:sz w:val="22"/>
                <w:szCs w:val="22"/>
              </w:rPr>
              <w:t>2.34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212</w:t>
            </w:r>
          </w:p>
        </w:tc>
        <w:tc>
          <w:tcPr>
            <w:tcW w:w="2050"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城乡社区支出</w:t>
            </w:r>
          </w:p>
        </w:tc>
        <w:tc>
          <w:tcPr>
            <w:tcW w:w="1552" w:type="dxa"/>
            <w:vAlign w:val="center"/>
          </w:tcPr>
          <w:p>
            <w:pPr>
              <w:widowControl/>
              <w:jc w:val="right"/>
              <w:rPr>
                <w:rFonts w:ascii="宋体" w:hAnsi="宋体" w:cs="宋体"/>
                <w:kern w:val="0"/>
                <w:szCs w:val="21"/>
              </w:rPr>
            </w:pPr>
            <w:r>
              <w:rPr>
                <w:rFonts w:ascii="宋体" w:hAnsi="宋体" w:cs="宋体"/>
                <w:kern w:val="0"/>
                <w:szCs w:val="21"/>
              </w:rPr>
              <w:t>31.17</w:t>
            </w:r>
          </w:p>
        </w:tc>
        <w:tc>
          <w:tcPr>
            <w:tcW w:w="1491" w:type="dxa"/>
            <w:vAlign w:val="center"/>
          </w:tcPr>
          <w:p>
            <w:pPr>
              <w:widowControl/>
              <w:jc w:val="right"/>
              <w:rPr>
                <w:rFonts w:ascii="宋体" w:hAnsi="宋体" w:cs="宋体"/>
                <w:kern w:val="0"/>
                <w:szCs w:val="21"/>
              </w:rPr>
            </w:pPr>
            <w:r>
              <w:rPr>
                <w:rFonts w:ascii="宋体" w:hAnsi="宋体" w:cs="宋体"/>
                <w:kern w:val="0"/>
                <w:szCs w:val="21"/>
              </w:rPr>
              <w:t>31.17</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8"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21208</w:t>
            </w:r>
          </w:p>
        </w:tc>
        <w:tc>
          <w:tcPr>
            <w:tcW w:w="2050"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国有土地使用权出让收入及对应专项债务收入安排的支出</w:t>
            </w:r>
          </w:p>
        </w:tc>
        <w:tc>
          <w:tcPr>
            <w:tcW w:w="1552" w:type="dxa"/>
            <w:vAlign w:val="center"/>
          </w:tcPr>
          <w:p>
            <w:pPr>
              <w:widowControl/>
              <w:jc w:val="right"/>
              <w:rPr>
                <w:rFonts w:ascii="宋体" w:hAnsi="宋体" w:cs="宋体"/>
                <w:kern w:val="0"/>
                <w:szCs w:val="21"/>
              </w:rPr>
            </w:pPr>
            <w:r>
              <w:rPr>
                <w:rFonts w:ascii="宋体" w:hAnsi="宋体" w:cs="宋体"/>
                <w:kern w:val="0"/>
                <w:szCs w:val="21"/>
              </w:rPr>
              <w:t>31.17</w:t>
            </w:r>
          </w:p>
        </w:tc>
        <w:tc>
          <w:tcPr>
            <w:tcW w:w="1491" w:type="dxa"/>
            <w:vAlign w:val="center"/>
          </w:tcPr>
          <w:p>
            <w:pPr>
              <w:widowControl/>
              <w:jc w:val="right"/>
              <w:rPr>
                <w:rFonts w:ascii="宋体" w:hAnsi="宋体" w:cs="宋体"/>
                <w:kern w:val="0"/>
                <w:szCs w:val="21"/>
              </w:rPr>
            </w:pPr>
            <w:r>
              <w:rPr>
                <w:rFonts w:ascii="宋体" w:hAnsi="宋体" w:cs="宋体"/>
                <w:kern w:val="0"/>
                <w:szCs w:val="21"/>
              </w:rPr>
              <w:t>31.17</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8"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210"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2120899</w:t>
            </w:r>
          </w:p>
        </w:tc>
        <w:tc>
          <w:tcPr>
            <w:tcW w:w="2050"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 xml:space="preserve">  其他国有土地使用权出让收入安排的支出</w:t>
            </w:r>
          </w:p>
        </w:tc>
        <w:tc>
          <w:tcPr>
            <w:tcW w:w="1552" w:type="dxa"/>
            <w:vAlign w:val="center"/>
          </w:tcPr>
          <w:p>
            <w:pPr>
              <w:widowControl/>
              <w:jc w:val="right"/>
              <w:rPr>
                <w:rFonts w:ascii="宋体" w:hAnsi="宋体" w:cs="宋体"/>
                <w:kern w:val="0"/>
                <w:szCs w:val="21"/>
              </w:rPr>
            </w:pPr>
            <w:r>
              <w:rPr>
                <w:rFonts w:ascii="宋体" w:hAnsi="宋体" w:cs="宋体"/>
                <w:kern w:val="0"/>
                <w:szCs w:val="21"/>
              </w:rPr>
              <w:t>31.17</w:t>
            </w:r>
          </w:p>
        </w:tc>
        <w:tc>
          <w:tcPr>
            <w:tcW w:w="1491" w:type="dxa"/>
            <w:vAlign w:val="center"/>
          </w:tcPr>
          <w:p>
            <w:pPr>
              <w:widowControl/>
              <w:jc w:val="right"/>
              <w:rPr>
                <w:rFonts w:ascii="宋体" w:hAnsi="宋体" w:cs="宋体"/>
                <w:kern w:val="0"/>
                <w:szCs w:val="21"/>
              </w:rPr>
            </w:pPr>
            <w:r>
              <w:rPr>
                <w:rFonts w:ascii="宋体" w:hAnsi="宋体" w:cs="宋体"/>
                <w:kern w:val="0"/>
                <w:szCs w:val="21"/>
              </w:rPr>
              <w:t>31.17</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76"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568" w:type="dxa"/>
            <w:vAlign w:val="center"/>
          </w:tcPr>
          <w:p>
            <w:pPr>
              <w:widowControl/>
              <w:jc w:val="right"/>
              <w:rPr>
                <w:rFonts w:ascii="宋体" w:hAnsi="宋体" w:cs="宋体"/>
                <w:kern w:val="0"/>
                <w:szCs w:val="21"/>
              </w:rPr>
            </w:pPr>
            <w:r>
              <w:rPr>
                <w:rFonts w:hint="eastAsia" w:ascii="宋体" w:hAnsi="宋体" w:cs="宋体"/>
                <w:kern w:val="0"/>
                <w:szCs w:val="21"/>
              </w:rPr>
              <w:t>0.00</w:t>
            </w:r>
          </w:p>
        </w:tc>
      </w:tr>
      <w:bookmarkEnd w:id="10"/>
      <w:permEnd w:id="57"/>
    </w:tbl>
    <w:p>
      <w:pPr>
        <w:spacing w:line="360" w:lineRule="auto"/>
        <w:ind w:firstLine="392" w:firstLineChars="187"/>
        <w:rPr>
          <w:rFonts w:ascii="宋体" w:hAnsi="宋体" w:cs="宋体"/>
        </w:rPr>
      </w:pPr>
      <w:r>
        <w:rPr>
          <w:rFonts w:hint="eastAsia" w:ascii="宋体" w:hAnsi="宋体" w:cs="宋体"/>
          <w:szCs w:val="21"/>
        </w:rPr>
        <w:t>注：</w:t>
      </w:r>
      <w:permStart w:id="58" w:edGrp="everyone"/>
      <w:r>
        <w:rPr>
          <w:rFonts w:hint="eastAsia" w:ascii="宋体" w:hAnsi="宋体" w:cs="宋体"/>
          <w:szCs w:val="21"/>
        </w:rPr>
        <w:t>本表反映部门本年度取得的各项收入情况。本表金额转换为万元时，因四舍五入可能存在尾差。</w:t>
      </w:r>
      <w:permEnd w:id="58"/>
      <w:r>
        <w:rPr>
          <w:rFonts w:hint="eastAsia" w:ascii="宋体" w:hAnsi="宋体" w:cs="宋体"/>
          <w:sz w:val="28"/>
          <w:szCs w:val="28"/>
        </w:rPr>
        <w:t xml:space="preserve"> </w:t>
      </w:r>
      <w:r>
        <w:rPr>
          <w:rFonts w:hint="eastAsia" w:ascii="宋体" w:hAnsi="宋体" w:cs="宋体"/>
          <w:sz w:val="28"/>
          <w:szCs w:val="28"/>
        </w:rPr>
        <w:br w:type="page"/>
      </w:r>
      <w:bookmarkStart w:id="12" w:name="PO_part2Table3"/>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68"/>
        <w:gridCol w:w="2174"/>
        <w:gridCol w:w="1772"/>
        <w:gridCol w:w="1772"/>
        <w:gridCol w:w="1772"/>
        <w:gridCol w:w="1772"/>
        <w:gridCol w:w="1772"/>
        <w:gridCol w:w="1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4" w:type="dxa"/>
            <w:gridSpan w:val="8"/>
            <w:tcBorders>
              <w:top w:val="nil"/>
              <w:left w:val="nil"/>
              <w:bottom w:val="nil"/>
              <w:right w:val="nil"/>
            </w:tcBorders>
          </w:tcPr>
          <w:p>
            <w:pPr>
              <w:jc w:val="right"/>
              <w:rPr>
                <w:rFonts w:ascii="宋体" w:hAnsi="宋体" w:cs="宋体"/>
                <w:szCs w:val="21"/>
              </w:rPr>
            </w:pPr>
            <w:r>
              <w:rPr>
                <w:rFonts w:hint="eastAsia" w:ascii="宋体" w:hAnsi="宋体" w:cs="宋体"/>
                <w:kern w:val="0"/>
                <w:sz w:val="20"/>
                <w:szCs w:val="20"/>
              </w:rPr>
              <w:t>表3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4174" w:type="dxa"/>
            <w:gridSpan w:val="8"/>
            <w:tcBorders>
              <w:top w:val="nil"/>
              <w:left w:val="nil"/>
              <w:bottom w:val="nil"/>
              <w:right w:val="nil"/>
            </w:tcBorders>
          </w:tcPr>
          <w:p>
            <w:pPr>
              <w:jc w:val="center"/>
              <w:rPr>
                <w:rFonts w:ascii="宋体" w:hAnsi="宋体" w:cs="宋体"/>
                <w:b/>
                <w:szCs w:val="21"/>
              </w:rPr>
            </w:pPr>
            <w:r>
              <w:rPr>
                <w:rFonts w:hint="eastAsia" w:ascii="宋体" w:hAnsi="宋体" w:cs="宋体"/>
                <w:b/>
                <w:kern w:val="0"/>
                <w:sz w:val="32"/>
                <w:szCs w:val="32"/>
              </w:rPr>
              <w:t>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2402" w:type="dxa"/>
            <w:gridSpan w:val="7"/>
            <w:tcBorders>
              <w:top w:val="nil"/>
              <w:left w:val="nil"/>
              <w:bottom w:val="single" w:color="auto" w:sz="4" w:space="0"/>
              <w:right w:val="nil"/>
            </w:tcBorders>
          </w:tcPr>
          <w:p>
            <w:pPr>
              <w:rPr>
                <w:rFonts w:ascii="宋体" w:hAnsi="宋体" w:cs="宋体"/>
                <w:szCs w:val="21"/>
              </w:rPr>
            </w:pPr>
            <w:r>
              <w:rPr>
                <w:rFonts w:hint="eastAsia" w:ascii="宋体" w:hAnsi="宋体" w:cs="宋体"/>
                <w:kern w:val="0"/>
                <w:sz w:val="20"/>
                <w:szCs w:val="20"/>
              </w:rPr>
              <w:t>部门</w:t>
            </w:r>
            <w:r>
              <w:rPr>
                <w:rFonts w:hint="eastAsia" w:ascii="宋体" w:hAnsi="宋体" w:cs="宋体"/>
                <w:kern w:val="0"/>
                <w:szCs w:val="21"/>
              </w:rPr>
              <w:t>：</w:t>
            </w:r>
            <w:bookmarkStart w:id="13" w:name="PO_part2Table3DivName1"/>
            <w:r>
              <w:rPr>
                <w:rFonts w:hint="eastAsia" w:ascii="宋体" w:hAnsi="宋体" w:cs="宋体"/>
                <w:kern w:val="0"/>
                <w:sz w:val="20"/>
                <w:szCs w:val="20"/>
              </w:rPr>
              <w:t xml:space="preserve"> </w:t>
            </w:r>
            <w:permStart w:id="59" w:edGrp="everyone"/>
            <w:r>
              <w:rPr>
                <w:rFonts w:hint="eastAsia" w:ascii="宋体" w:hAnsi="宋体" w:cs="宋体"/>
                <w:kern w:val="0"/>
                <w:sz w:val="20"/>
                <w:szCs w:val="20"/>
              </w:rPr>
              <w:t>遂溪县职业技术学校</w:t>
            </w:r>
            <w:permEnd w:id="59"/>
            <w:r>
              <w:rPr>
                <w:rFonts w:hint="eastAsia" w:ascii="宋体" w:hAnsi="宋体" w:cs="宋体"/>
                <w:kern w:val="0"/>
                <w:sz w:val="20"/>
                <w:szCs w:val="20"/>
              </w:rPr>
              <w:t xml:space="preserve"> </w:t>
            </w:r>
            <w:bookmarkEnd w:id="13"/>
          </w:p>
        </w:tc>
        <w:tc>
          <w:tcPr>
            <w:tcW w:w="1772" w:type="dxa"/>
            <w:tcBorders>
              <w:top w:val="nil"/>
              <w:left w:val="nil"/>
              <w:bottom w:val="single" w:color="auto" w:sz="4" w:space="0"/>
              <w:right w:val="nil"/>
            </w:tcBorders>
            <w:vAlign w:val="center"/>
          </w:tcPr>
          <w:p>
            <w:pPr>
              <w:widowControl/>
              <w:jc w:val="right"/>
              <w:rPr>
                <w:rFonts w:ascii="宋体" w:hAnsi="宋体" w:cs="宋体"/>
                <w:kern w:val="0"/>
                <w:szCs w:val="21"/>
              </w:rPr>
            </w:pPr>
            <w:r>
              <w:rPr>
                <w:rFonts w:hint="eastAsia" w:ascii="宋体" w:hAnsi="宋体" w:cs="宋体"/>
                <w:kern w:val="0"/>
                <w:sz w:val="20"/>
                <w:szCs w:val="20"/>
              </w:rPr>
              <w:t>单位：万</w:t>
            </w:r>
            <w:r>
              <w:rPr>
                <w:rFonts w:hint="eastAsia" w:ascii="宋体" w:hAnsi="宋体" w:cs="宋体"/>
                <w:kern w:val="0"/>
                <w:szCs w:val="21"/>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542" w:type="dxa"/>
            <w:gridSpan w:val="2"/>
            <w:tcBorders>
              <w:top w:val="single" w:color="auto" w:sz="4" w:space="0"/>
            </w:tcBorders>
          </w:tcPr>
          <w:p>
            <w:pPr>
              <w:jc w:val="center"/>
              <w:rPr>
                <w:rFonts w:ascii="宋体" w:hAnsi="宋体" w:cs="宋体"/>
                <w:szCs w:val="21"/>
              </w:rPr>
            </w:pPr>
            <w:r>
              <w:rPr>
                <w:rFonts w:hint="eastAsia" w:ascii="宋体" w:hAnsi="宋体" w:cs="宋体"/>
                <w:kern w:val="0"/>
                <w:szCs w:val="21"/>
              </w:rPr>
              <w:t>项    目</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本年支出合计</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基本支出</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项目支出</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上缴上级支出</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经营支出</w:t>
            </w:r>
          </w:p>
        </w:tc>
        <w:tc>
          <w:tcPr>
            <w:tcW w:w="1772"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对附属单位补助支出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368" w:type="dxa"/>
          </w:tcPr>
          <w:p>
            <w:pPr>
              <w:widowControl/>
              <w:rPr>
                <w:rFonts w:ascii="宋体" w:hAnsi="宋体" w:cs="宋体"/>
                <w:kern w:val="0"/>
                <w:szCs w:val="21"/>
              </w:rPr>
            </w:pPr>
            <w:r>
              <w:rPr>
                <w:rFonts w:hint="eastAsia" w:ascii="宋体" w:hAnsi="宋体" w:cs="宋体"/>
                <w:kern w:val="0"/>
                <w:szCs w:val="21"/>
              </w:rPr>
              <w:t>功能分类</w:t>
            </w:r>
          </w:p>
          <w:p>
            <w:pPr>
              <w:rPr>
                <w:rFonts w:ascii="宋体" w:hAnsi="宋体" w:cs="宋体"/>
                <w:szCs w:val="21"/>
              </w:rPr>
            </w:pPr>
            <w:r>
              <w:rPr>
                <w:rFonts w:hint="eastAsia" w:ascii="宋体" w:hAnsi="宋体" w:cs="宋体"/>
                <w:kern w:val="0"/>
                <w:szCs w:val="21"/>
              </w:rPr>
              <w:t>科目编码</w:t>
            </w:r>
          </w:p>
        </w:tc>
        <w:tc>
          <w:tcPr>
            <w:tcW w:w="2174" w:type="dxa"/>
            <w:vAlign w:val="center"/>
          </w:tcPr>
          <w:p>
            <w:pPr>
              <w:jc w:val="center"/>
              <w:rPr>
                <w:rFonts w:ascii="宋体" w:hAnsi="宋体" w:cs="宋体"/>
                <w:szCs w:val="21"/>
              </w:rPr>
            </w:pPr>
            <w:r>
              <w:rPr>
                <w:rFonts w:hint="eastAsia" w:ascii="宋体" w:hAnsi="宋体" w:cs="宋体"/>
                <w:kern w:val="0"/>
                <w:szCs w:val="21"/>
              </w:rPr>
              <w:t>科目名称</w:t>
            </w: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c>
          <w:tcPr>
            <w:tcW w:w="1772" w:type="dxa"/>
            <w:vMerge w:val="continue"/>
          </w:tcPr>
          <w:p>
            <w:pPr>
              <w:spacing w:line="288"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3542" w:type="dxa"/>
            <w:gridSpan w:val="2"/>
          </w:tcPr>
          <w:p>
            <w:pPr>
              <w:jc w:val="center"/>
              <w:rPr>
                <w:rFonts w:ascii="宋体" w:hAnsi="宋体" w:cs="宋体"/>
                <w:szCs w:val="21"/>
              </w:rPr>
            </w:pPr>
            <w:r>
              <w:rPr>
                <w:rFonts w:hint="eastAsia" w:ascii="宋体" w:hAnsi="宋体" w:cs="宋体"/>
                <w:kern w:val="0"/>
                <w:szCs w:val="21"/>
              </w:rPr>
              <w:t>栏次</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blHeader/>
        </w:trPr>
        <w:tc>
          <w:tcPr>
            <w:tcW w:w="1368" w:type="dxa"/>
          </w:tcPr>
          <w:p>
            <w:pPr>
              <w:jc w:val="center"/>
              <w:rPr>
                <w:rFonts w:ascii="宋体" w:hAnsi="宋体" w:cs="宋体"/>
                <w:szCs w:val="21"/>
              </w:rPr>
            </w:pPr>
            <w:permStart w:id="60" w:edGrp="everyone" w:colFirst="2" w:colLast="2"/>
            <w:permStart w:id="61" w:edGrp="everyone" w:colFirst="3" w:colLast="3"/>
            <w:permStart w:id="62" w:edGrp="everyone" w:colFirst="4" w:colLast="4"/>
            <w:permStart w:id="63" w:edGrp="everyone" w:colFirst="5" w:colLast="5"/>
            <w:permStart w:id="64" w:edGrp="everyone" w:colFirst="6" w:colLast="6"/>
            <w:permStart w:id="65" w:edGrp="everyone" w:colFirst="7" w:colLast="7"/>
          </w:p>
        </w:tc>
        <w:tc>
          <w:tcPr>
            <w:tcW w:w="2174" w:type="dxa"/>
            <w:vAlign w:val="center"/>
          </w:tcPr>
          <w:p>
            <w:pPr>
              <w:jc w:val="center"/>
              <w:rPr>
                <w:rFonts w:ascii="宋体" w:hAnsi="宋体" w:cs="宋体"/>
                <w:szCs w:val="21"/>
              </w:rPr>
            </w:pPr>
            <w:r>
              <w:rPr>
                <w:rFonts w:hint="eastAsia" w:ascii="宋体" w:hAnsi="宋体" w:cs="宋体"/>
                <w:szCs w:val="21"/>
              </w:rPr>
              <w:t>合计</w:t>
            </w:r>
          </w:p>
        </w:tc>
        <w:tc>
          <w:tcPr>
            <w:tcW w:w="1772" w:type="dxa"/>
            <w:vAlign w:val="center"/>
          </w:tcPr>
          <w:p>
            <w:pPr>
              <w:widowControl/>
              <w:jc w:val="right"/>
              <w:rPr>
                <w:rFonts w:ascii="宋体" w:hAnsi="宋体" w:cs="宋体"/>
                <w:kern w:val="0"/>
                <w:szCs w:val="21"/>
              </w:rPr>
            </w:pPr>
            <w:r>
              <w:rPr>
                <w:rFonts w:ascii="宋体" w:hAnsi="宋体" w:cs="宋体"/>
                <w:kern w:val="0"/>
                <w:szCs w:val="21"/>
              </w:rPr>
              <w:t>954.3</w:t>
            </w:r>
          </w:p>
        </w:tc>
        <w:tc>
          <w:tcPr>
            <w:tcW w:w="1772" w:type="dxa"/>
            <w:vAlign w:val="center"/>
          </w:tcPr>
          <w:p>
            <w:pPr>
              <w:widowControl/>
              <w:jc w:val="right"/>
              <w:rPr>
                <w:rFonts w:ascii="宋体" w:hAnsi="宋体" w:cs="宋体"/>
                <w:kern w:val="0"/>
                <w:szCs w:val="21"/>
              </w:rPr>
            </w:pPr>
            <w:r>
              <w:rPr>
                <w:rFonts w:ascii="宋体" w:hAnsi="宋体" w:cs="宋体"/>
                <w:kern w:val="0"/>
                <w:szCs w:val="21"/>
              </w:rPr>
              <w:t>694.64</w:t>
            </w:r>
          </w:p>
        </w:tc>
        <w:tc>
          <w:tcPr>
            <w:tcW w:w="1772" w:type="dxa"/>
            <w:vAlign w:val="center"/>
          </w:tcPr>
          <w:p>
            <w:pPr>
              <w:widowControl/>
              <w:jc w:val="right"/>
              <w:rPr>
                <w:rFonts w:ascii="宋体" w:hAnsi="宋体" w:cs="宋体"/>
                <w:kern w:val="0"/>
                <w:szCs w:val="21"/>
              </w:rPr>
            </w:pPr>
            <w:r>
              <w:rPr>
                <w:rFonts w:hint="eastAsia" w:cs="Arial"/>
                <w:color w:val="000000"/>
                <w:sz w:val="22"/>
                <w:szCs w:val="22"/>
              </w:rPr>
              <w:t>259.67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60"/>
      <w:permEnd w:id="61"/>
      <w:permEnd w:id="62"/>
      <w:permEnd w:id="63"/>
      <w:permEnd w:id="64"/>
      <w:permEnd w:id="6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permStart w:id="66" w:edGrp="everyone"/>
            <w:r>
              <w:rPr>
                <w:rFonts w:hint="eastAsia" w:ascii="宋体" w:hAnsi="宋体" w:cs="宋体"/>
                <w:color w:val="000000"/>
                <w:kern w:val="0"/>
                <w:szCs w:val="21"/>
              </w:rPr>
              <w:t>205</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教育支出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923.13</w:t>
            </w:r>
          </w:p>
        </w:tc>
        <w:tc>
          <w:tcPr>
            <w:tcW w:w="1772" w:type="dxa"/>
            <w:vAlign w:val="center"/>
          </w:tcPr>
          <w:p>
            <w:pPr>
              <w:jc w:val="right"/>
              <w:rPr>
                <w:rFonts w:ascii="宋体" w:hAnsi="宋体" w:cs="Arial"/>
                <w:color w:val="000000"/>
                <w:sz w:val="22"/>
                <w:szCs w:val="22"/>
              </w:rPr>
            </w:pPr>
            <w:r>
              <w:rPr>
                <w:rFonts w:hint="eastAsia" w:cs="Arial"/>
                <w:color w:val="000000"/>
                <w:sz w:val="22"/>
                <w:szCs w:val="22"/>
              </w:rPr>
              <w:t>663.46</w:t>
            </w:r>
          </w:p>
        </w:tc>
        <w:tc>
          <w:tcPr>
            <w:tcW w:w="1772" w:type="dxa"/>
            <w:vAlign w:val="center"/>
          </w:tcPr>
          <w:p>
            <w:pPr>
              <w:widowControl/>
              <w:jc w:val="right"/>
              <w:rPr>
                <w:rFonts w:ascii="宋体" w:hAnsi="宋体" w:cs="宋体"/>
                <w:kern w:val="0"/>
                <w:szCs w:val="21"/>
              </w:rPr>
            </w:pPr>
            <w:r>
              <w:rPr>
                <w:rFonts w:hint="eastAsia" w:cs="Arial"/>
                <w:color w:val="000000"/>
                <w:sz w:val="22"/>
                <w:szCs w:val="22"/>
              </w:rPr>
              <w:t>259.67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20502</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普通教育</w:t>
            </w:r>
          </w:p>
        </w:tc>
        <w:tc>
          <w:tcPr>
            <w:tcW w:w="1772" w:type="dxa"/>
            <w:vAlign w:val="center"/>
          </w:tcPr>
          <w:p>
            <w:pPr>
              <w:jc w:val="right"/>
              <w:rPr>
                <w:rFonts w:ascii="宋体" w:hAnsi="宋体" w:cs="Arial"/>
                <w:color w:val="000000"/>
                <w:sz w:val="22"/>
                <w:szCs w:val="22"/>
              </w:rPr>
            </w:pPr>
            <w:r>
              <w:rPr>
                <w:rFonts w:hint="eastAsia" w:cs="Arial"/>
                <w:color w:val="000000"/>
                <w:sz w:val="22"/>
                <w:szCs w:val="22"/>
              </w:rPr>
              <w:t>0.88</w:t>
            </w:r>
          </w:p>
        </w:tc>
        <w:tc>
          <w:tcPr>
            <w:tcW w:w="1772" w:type="dxa"/>
            <w:vAlign w:val="center"/>
          </w:tcPr>
          <w:p>
            <w:pPr>
              <w:jc w:val="right"/>
              <w:rPr>
                <w:rFonts w:ascii="宋体" w:hAnsi="宋体" w:cs="Arial"/>
                <w:color w:val="000000"/>
                <w:sz w:val="22"/>
                <w:szCs w:val="22"/>
              </w:rPr>
            </w:pPr>
            <w:r>
              <w:rPr>
                <w:rFonts w:hint="eastAsia" w:cs="Arial"/>
                <w:color w:val="000000"/>
                <w:sz w:val="22"/>
                <w:szCs w:val="22"/>
              </w:rPr>
              <w:t>0.88</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2050299</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 xml:space="preserve">  其他普通教育支出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0.88</w:t>
            </w:r>
          </w:p>
        </w:tc>
        <w:tc>
          <w:tcPr>
            <w:tcW w:w="1772" w:type="dxa"/>
            <w:vAlign w:val="center"/>
          </w:tcPr>
          <w:p>
            <w:pPr>
              <w:jc w:val="right"/>
              <w:rPr>
                <w:rFonts w:ascii="宋体" w:hAnsi="宋体" w:cs="Arial"/>
                <w:color w:val="000000"/>
                <w:sz w:val="22"/>
                <w:szCs w:val="22"/>
              </w:rPr>
            </w:pPr>
            <w:r>
              <w:rPr>
                <w:rFonts w:hint="eastAsia" w:cs="Arial"/>
                <w:color w:val="000000"/>
                <w:sz w:val="22"/>
                <w:szCs w:val="22"/>
              </w:rPr>
              <w:t>0.88</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20503</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职业教育</w:t>
            </w:r>
          </w:p>
        </w:tc>
        <w:tc>
          <w:tcPr>
            <w:tcW w:w="1772" w:type="dxa"/>
            <w:vAlign w:val="center"/>
          </w:tcPr>
          <w:p>
            <w:pPr>
              <w:jc w:val="right"/>
              <w:rPr>
                <w:rFonts w:ascii="宋体" w:hAnsi="宋体" w:cs="Arial"/>
                <w:color w:val="000000"/>
                <w:sz w:val="22"/>
                <w:szCs w:val="22"/>
              </w:rPr>
            </w:pPr>
            <w:r>
              <w:rPr>
                <w:rFonts w:hint="eastAsia" w:cs="Arial"/>
                <w:color w:val="000000"/>
                <w:sz w:val="22"/>
                <w:szCs w:val="22"/>
              </w:rPr>
              <w:t>922.25</w:t>
            </w:r>
          </w:p>
        </w:tc>
        <w:tc>
          <w:tcPr>
            <w:tcW w:w="1772" w:type="dxa"/>
            <w:vAlign w:val="center"/>
          </w:tcPr>
          <w:p>
            <w:pPr>
              <w:jc w:val="right"/>
              <w:rPr>
                <w:rFonts w:ascii="宋体" w:hAnsi="宋体" w:cs="Arial"/>
                <w:color w:val="000000"/>
                <w:sz w:val="22"/>
                <w:szCs w:val="22"/>
              </w:rPr>
            </w:pPr>
            <w:r>
              <w:rPr>
                <w:rFonts w:hint="eastAsia" w:cs="Arial"/>
                <w:color w:val="000000"/>
                <w:sz w:val="22"/>
                <w:szCs w:val="22"/>
              </w:rPr>
              <w:t>662.58</w:t>
            </w:r>
          </w:p>
        </w:tc>
        <w:tc>
          <w:tcPr>
            <w:tcW w:w="1772" w:type="dxa"/>
            <w:vAlign w:val="center"/>
          </w:tcPr>
          <w:p>
            <w:pPr>
              <w:jc w:val="right"/>
              <w:rPr>
                <w:rFonts w:ascii="宋体" w:hAnsi="宋体" w:cs="Arial"/>
                <w:color w:val="000000"/>
                <w:sz w:val="22"/>
                <w:szCs w:val="22"/>
              </w:rPr>
            </w:pPr>
            <w:r>
              <w:rPr>
                <w:rFonts w:hint="eastAsia" w:cs="Arial"/>
                <w:color w:val="000000"/>
                <w:sz w:val="22"/>
                <w:szCs w:val="22"/>
              </w:rPr>
              <w:t>259.67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2050302</w:t>
            </w:r>
          </w:p>
        </w:tc>
        <w:tc>
          <w:tcPr>
            <w:tcW w:w="2174"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中专教育</w:t>
            </w:r>
          </w:p>
        </w:tc>
        <w:tc>
          <w:tcPr>
            <w:tcW w:w="1772" w:type="dxa"/>
            <w:vAlign w:val="center"/>
          </w:tcPr>
          <w:p>
            <w:pPr>
              <w:jc w:val="right"/>
              <w:rPr>
                <w:rFonts w:ascii="宋体" w:hAnsi="宋体" w:cs="Arial"/>
                <w:color w:val="000000"/>
                <w:sz w:val="22"/>
                <w:szCs w:val="22"/>
              </w:rPr>
            </w:pPr>
            <w:r>
              <w:rPr>
                <w:rFonts w:hint="eastAsia" w:cs="Arial"/>
                <w:color w:val="000000"/>
                <w:sz w:val="22"/>
                <w:szCs w:val="22"/>
              </w:rPr>
              <w:t>922.25</w:t>
            </w:r>
          </w:p>
        </w:tc>
        <w:tc>
          <w:tcPr>
            <w:tcW w:w="1772" w:type="dxa"/>
            <w:vAlign w:val="center"/>
          </w:tcPr>
          <w:p>
            <w:pPr>
              <w:jc w:val="right"/>
              <w:rPr>
                <w:rFonts w:ascii="宋体" w:hAnsi="宋体" w:cs="Arial"/>
                <w:color w:val="000000"/>
                <w:sz w:val="22"/>
                <w:szCs w:val="22"/>
              </w:rPr>
            </w:pPr>
            <w:r>
              <w:rPr>
                <w:rFonts w:hint="eastAsia" w:cs="Arial"/>
                <w:color w:val="000000"/>
                <w:sz w:val="22"/>
                <w:szCs w:val="22"/>
              </w:rPr>
              <w:t>662.58</w:t>
            </w:r>
          </w:p>
        </w:tc>
        <w:tc>
          <w:tcPr>
            <w:tcW w:w="1772" w:type="dxa"/>
            <w:vAlign w:val="center"/>
          </w:tcPr>
          <w:p>
            <w:pPr>
              <w:jc w:val="right"/>
              <w:rPr>
                <w:rFonts w:ascii="宋体" w:hAnsi="宋体" w:cs="Arial"/>
                <w:color w:val="000000"/>
                <w:sz w:val="22"/>
                <w:szCs w:val="22"/>
              </w:rPr>
            </w:pPr>
            <w:r>
              <w:rPr>
                <w:rFonts w:hint="eastAsia" w:cs="Arial"/>
                <w:color w:val="000000"/>
                <w:sz w:val="22"/>
                <w:szCs w:val="22"/>
              </w:rPr>
              <w:t>259.67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212</w:t>
            </w:r>
          </w:p>
        </w:tc>
        <w:tc>
          <w:tcPr>
            <w:tcW w:w="2174" w:type="dxa"/>
            <w:vAlign w:val="center"/>
          </w:tcPr>
          <w:p>
            <w:pPr>
              <w:rPr>
                <w:rFonts w:ascii="宋体" w:hAnsi="宋体" w:cs="Arial"/>
                <w:color w:val="000000"/>
                <w:sz w:val="22"/>
                <w:szCs w:val="22"/>
              </w:rPr>
            </w:pPr>
            <w:r>
              <w:rPr>
                <w:rFonts w:hint="eastAsia" w:cs="Arial"/>
                <w:color w:val="000000"/>
                <w:sz w:val="22"/>
                <w:szCs w:val="22"/>
              </w:rPr>
              <w:t>城乡社区支出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31.17</w:t>
            </w:r>
          </w:p>
        </w:tc>
        <w:tc>
          <w:tcPr>
            <w:tcW w:w="1772" w:type="dxa"/>
            <w:vAlign w:val="center"/>
          </w:tcPr>
          <w:p>
            <w:pPr>
              <w:jc w:val="right"/>
              <w:rPr>
                <w:rFonts w:ascii="宋体" w:hAnsi="宋体" w:cs="Arial"/>
                <w:color w:val="000000"/>
                <w:sz w:val="22"/>
                <w:szCs w:val="22"/>
              </w:rPr>
            </w:pPr>
            <w:r>
              <w:rPr>
                <w:rFonts w:hint="eastAsia" w:cs="Arial"/>
                <w:color w:val="000000"/>
                <w:sz w:val="22"/>
                <w:szCs w:val="22"/>
              </w:rPr>
              <w:t>31.17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21208</w:t>
            </w:r>
          </w:p>
        </w:tc>
        <w:tc>
          <w:tcPr>
            <w:tcW w:w="2174" w:type="dxa"/>
            <w:vAlign w:val="center"/>
          </w:tcPr>
          <w:p>
            <w:pPr>
              <w:rPr>
                <w:rFonts w:ascii="宋体" w:hAnsi="宋体" w:cs="Arial"/>
                <w:color w:val="000000"/>
                <w:sz w:val="22"/>
                <w:szCs w:val="22"/>
              </w:rPr>
            </w:pPr>
            <w:r>
              <w:rPr>
                <w:rFonts w:hint="eastAsia" w:cs="Arial"/>
                <w:color w:val="000000"/>
                <w:sz w:val="22"/>
                <w:szCs w:val="22"/>
              </w:rPr>
              <w:t>国有土地使用权出让收入及对应专项债务收入安排的支出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31.17</w:t>
            </w:r>
          </w:p>
        </w:tc>
        <w:tc>
          <w:tcPr>
            <w:tcW w:w="1772" w:type="dxa"/>
            <w:vAlign w:val="center"/>
          </w:tcPr>
          <w:p>
            <w:pPr>
              <w:jc w:val="right"/>
              <w:rPr>
                <w:rFonts w:ascii="宋体" w:hAnsi="宋体" w:cs="Arial"/>
                <w:color w:val="000000"/>
                <w:sz w:val="22"/>
                <w:szCs w:val="22"/>
              </w:rPr>
            </w:pPr>
            <w:r>
              <w:rPr>
                <w:rFonts w:hint="eastAsia" w:cs="Arial"/>
                <w:color w:val="000000"/>
                <w:sz w:val="22"/>
                <w:szCs w:val="22"/>
              </w:rPr>
              <w:t>31.17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31" w:hRule="atLeast"/>
        </w:trPr>
        <w:tc>
          <w:tcPr>
            <w:tcW w:w="1368" w:type="dxa"/>
            <w:vAlign w:val="center"/>
          </w:tcPr>
          <w:p>
            <w:pPr>
              <w:rPr>
                <w:rFonts w:ascii="宋体" w:hAnsi="宋体" w:cs="Arial"/>
                <w:color w:val="000000"/>
                <w:sz w:val="22"/>
                <w:szCs w:val="22"/>
              </w:rPr>
            </w:pPr>
            <w:r>
              <w:rPr>
                <w:rFonts w:hint="eastAsia" w:cs="Arial"/>
                <w:color w:val="000000"/>
                <w:sz w:val="22"/>
                <w:szCs w:val="22"/>
              </w:rPr>
              <w:t>2120899</w:t>
            </w:r>
          </w:p>
        </w:tc>
        <w:tc>
          <w:tcPr>
            <w:tcW w:w="2174" w:type="dxa"/>
            <w:vAlign w:val="center"/>
          </w:tcPr>
          <w:p>
            <w:pPr>
              <w:rPr>
                <w:rFonts w:ascii="宋体" w:hAnsi="宋体" w:cs="Arial"/>
                <w:color w:val="000000"/>
                <w:sz w:val="22"/>
                <w:szCs w:val="22"/>
              </w:rPr>
            </w:pPr>
            <w:r>
              <w:rPr>
                <w:rFonts w:hint="eastAsia" w:cs="Arial"/>
                <w:color w:val="000000"/>
                <w:sz w:val="22"/>
                <w:szCs w:val="22"/>
              </w:rPr>
              <w:t xml:space="preserve">  其他国有土地使用权出让收入安排的支出</w:t>
            </w:r>
          </w:p>
        </w:tc>
        <w:tc>
          <w:tcPr>
            <w:tcW w:w="1772" w:type="dxa"/>
            <w:vAlign w:val="center"/>
          </w:tcPr>
          <w:p>
            <w:pPr>
              <w:jc w:val="right"/>
              <w:rPr>
                <w:rFonts w:ascii="宋体" w:hAnsi="宋体" w:cs="Arial"/>
                <w:color w:val="000000"/>
                <w:sz w:val="22"/>
                <w:szCs w:val="22"/>
              </w:rPr>
            </w:pPr>
            <w:r>
              <w:rPr>
                <w:rFonts w:hint="eastAsia" w:cs="Arial"/>
                <w:color w:val="000000"/>
                <w:sz w:val="22"/>
                <w:szCs w:val="22"/>
              </w:rPr>
              <w:t>31.17</w:t>
            </w:r>
          </w:p>
        </w:tc>
        <w:tc>
          <w:tcPr>
            <w:tcW w:w="1772" w:type="dxa"/>
            <w:vAlign w:val="center"/>
          </w:tcPr>
          <w:p>
            <w:pPr>
              <w:jc w:val="right"/>
              <w:rPr>
                <w:rFonts w:ascii="宋体" w:hAnsi="宋体" w:cs="Arial"/>
                <w:color w:val="000000"/>
                <w:sz w:val="22"/>
                <w:szCs w:val="22"/>
              </w:rPr>
            </w:pPr>
            <w:r>
              <w:rPr>
                <w:rFonts w:hint="eastAsia" w:cs="Arial"/>
                <w:color w:val="000000"/>
                <w:sz w:val="22"/>
                <w:szCs w:val="22"/>
              </w:rPr>
              <w:t>31.17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66"/>
    </w:tbl>
    <w:p>
      <w:pPr>
        <w:spacing w:line="288" w:lineRule="auto"/>
        <w:ind w:firstLine="420"/>
        <w:rPr>
          <w:rFonts w:ascii="宋体" w:hAnsi="宋体" w:cs="宋体"/>
        </w:rPr>
      </w:pPr>
      <w:r>
        <w:rPr>
          <w:rFonts w:hint="eastAsia" w:ascii="宋体" w:hAnsi="宋体" w:cs="宋体"/>
          <w:szCs w:val="21"/>
        </w:rPr>
        <w:t>注：</w:t>
      </w:r>
      <w:permStart w:id="67" w:edGrp="everyone"/>
      <w:r>
        <w:rPr>
          <w:rFonts w:hint="eastAsia" w:ascii="宋体" w:hAnsi="宋体" w:cs="宋体"/>
          <w:szCs w:val="21"/>
        </w:rPr>
        <w:t>本表反映部门本年度各项支出情况。本表金额转换为万元时，因四舍五入可能存在尾差。</w:t>
      </w:r>
      <w:permEnd w:id="67"/>
      <w:r>
        <w:rPr>
          <w:rFonts w:hint="eastAsia" w:ascii="宋体" w:hAnsi="宋体" w:cs="宋体"/>
          <w:sz w:val="28"/>
          <w:szCs w:val="28"/>
        </w:rPr>
        <w:t xml:space="preserve"> </w:t>
      </w:r>
      <w:bookmarkEnd w:id="12"/>
    </w:p>
    <w:p>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spacing w:line="288" w:lineRule="auto"/>
        <w:rPr>
          <w:rFonts w:ascii="宋体" w:hAnsi="宋体" w:cs="宋体"/>
        </w:rPr>
      </w:pPr>
      <w:bookmarkStart w:id="14" w:name="PO_part2Table4"/>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047"/>
        <w:gridCol w:w="763"/>
        <w:gridCol w:w="1505"/>
        <w:gridCol w:w="2772"/>
        <w:gridCol w:w="774"/>
        <w:gridCol w:w="1772"/>
        <w:gridCol w:w="1772"/>
        <w:gridCol w:w="17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4174" w:type="dxa"/>
            <w:gridSpan w:val="8"/>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4174" w:type="dxa"/>
            <w:gridSpan w:val="8"/>
            <w:tcBorders>
              <w:top w:val="nil"/>
              <w:left w:val="nil"/>
              <w:bottom w:val="nil"/>
              <w:right w:val="nil"/>
            </w:tcBorders>
          </w:tcPr>
          <w:p>
            <w:pPr>
              <w:jc w:val="center"/>
              <w:rPr>
                <w:rFonts w:ascii="宋体" w:hAnsi="宋体" w:cs="宋体"/>
                <w:b/>
              </w:rPr>
            </w:pPr>
            <w:r>
              <w:rPr>
                <w:rFonts w:hint="eastAsia" w:ascii="宋体" w:hAnsi="宋体" w:cs="宋体"/>
                <w:b/>
                <w:kern w:val="0"/>
                <w:sz w:val="32"/>
                <w:szCs w:val="32"/>
              </w:rPr>
              <w:t>财政拨款收入支出决算总表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2405" w:type="dxa"/>
            <w:gridSpan w:val="7"/>
            <w:tcBorders>
              <w:top w:val="nil"/>
              <w:left w:val="nil"/>
              <w:bottom w:val="single" w:color="auto" w:sz="4" w:space="0"/>
              <w:right w:val="nil"/>
            </w:tcBorders>
          </w:tcPr>
          <w:p>
            <w:pPr>
              <w:spacing w:line="288" w:lineRule="auto"/>
              <w:rPr>
                <w:rFonts w:ascii="宋体" w:hAnsi="宋体" w:cs="宋体"/>
                <w:sz w:val="28"/>
                <w:szCs w:val="28"/>
              </w:rPr>
            </w:pPr>
            <w:r>
              <w:rPr>
                <w:rFonts w:hint="eastAsia" w:ascii="宋体" w:hAnsi="宋体" w:cs="宋体"/>
                <w:kern w:val="0"/>
                <w:sz w:val="20"/>
                <w:szCs w:val="20"/>
              </w:rPr>
              <w:t>部门：</w:t>
            </w:r>
            <w:bookmarkStart w:id="15" w:name="PO_part2Table4DivName1"/>
            <w:r>
              <w:rPr>
                <w:rFonts w:hint="eastAsia" w:ascii="宋体" w:hAnsi="宋体" w:cs="宋体"/>
                <w:kern w:val="0"/>
                <w:sz w:val="20"/>
                <w:szCs w:val="20"/>
              </w:rPr>
              <w:t xml:space="preserve"> </w:t>
            </w:r>
            <w:permStart w:id="68" w:edGrp="everyone"/>
            <w:r>
              <w:rPr>
                <w:rFonts w:hint="eastAsia" w:ascii="宋体" w:hAnsi="宋体" w:cs="宋体"/>
                <w:kern w:val="0"/>
                <w:sz w:val="20"/>
                <w:szCs w:val="20"/>
              </w:rPr>
              <w:t>遂溪县职业技术学校</w:t>
            </w:r>
            <w:permEnd w:id="68"/>
            <w:r>
              <w:rPr>
                <w:rFonts w:hint="eastAsia" w:ascii="宋体" w:hAnsi="宋体" w:cs="宋体"/>
                <w:kern w:val="0"/>
                <w:sz w:val="20"/>
                <w:szCs w:val="20"/>
              </w:rPr>
              <w:t xml:space="preserve"> </w:t>
            </w:r>
            <w:bookmarkEnd w:id="15"/>
          </w:p>
        </w:tc>
        <w:tc>
          <w:tcPr>
            <w:tcW w:w="1769" w:type="dxa"/>
            <w:tcBorders>
              <w:top w:val="nil"/>
              <w:left w:val="nil"/>
              <w:bottom w:val="single" w:color="auto" w:sz="4" w:space="0"/>
              <w:right w:val="nil"/>
            </w:tcBorders>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5315" w:type="dxa"/>
            <w:gridSpan w:val="3"/>
            <w:tcBorders>
              <w:top w:val="single" w:color="auto" w:sz="4" w:space="0"/>
            </w:tcBorders>
            <w:vAlign w:val="center"/>
          </w:tcPr>
          <w:p>
            <w:pPr>
              <w:jc w:val="center"/>
              <w:rPr>
                <w:rFonts w:ascii="宋体" w:hAnsi="宋体" w:cs="宋体"/>
                <w:szCs w:val="21"/>
              </w:rPr>
            </w:pPr>
            <w:r>
              <w:rPr>
                <w:rFonts w:hint="eastAsia" w:ascii="宋体" w:hAnsi="宋体" w:cs="宋体"/>
                <w:kern w:val="0"/>
                <w:szCs w:val="21"/>
              </w:rPr>
              <w:t>收入</w:t>
            </w:r>
          </w:p>
        </w:tc>
        <w:tc>
          <w:tcPr>
            <w:tcW w:w="8859" w:type="dxa"/>
            <w:gridSpan w:val="5"/>
            <w:tcBorders>
              <w:top w:val="single" w:color="auto" w:sz="4" w:space="0"/>
            </w:tcBorders>
            <w:vAlign w:val="center"/>
          </w:tcPr>
          <w:p>
            <w:pPr>
              <w:jc w:val="center"/>
              <w:rPr>
                <w:rFonts w:ascii="宋体" w:hAnsi="宋体" w:cs="宋体"/>
                <w:szCs w:val="21"/>
              </w:rPr>
            </w:pPr>
            <w:r>
              <w:rPr>
                <w:rFonts w:hint="eastAsia" w:ascii="宋体" w:hAnsi="宋体" w:cs="宋体"/>
                <w:kern w:val="0"/>
                <w:szCs w:val="21"/>
              </w:rPr>
              <w:t>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3047" w:type="dxa"/>
            <w:vAlign w:val="center"/>
          </w:tcPr>
          <w:p>
            <w:pPr>
              <w:widowControl/>
              <w:jc w:val="center"/>
              <w:rPr>
                <w:rFonts w:ascii="宋体" w:hAnsi="宋体" w:cs="宋体"/>
                <w:kern w:val="0"/>
                <w:szCs w:val="21"/>
              </w:rPr>
            </w:pPr>
            <w:r>
              <w:rPr>
                <w:rFonts w:hint="eastAsia" w:ascii="宋体" w:hAnsi="宋体" w:cs="宋体"/>
                <w:kern w:val="0"/>
                <w:szCs w:val="21"/>
              </w:rPr>
              <w:t>项    目</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行次</w:t>
            </w:r>
          </w:p>
        </w:tc>
        <w:tc>
          <w:tcPr>
            <w:tcW w:w="1505" w:type="dxa"/>
            <w:vAlign w:val="center"/>
          </w:tcPr>
          <w:p>
            <w:pPr>
              <w:widowControl/>
              <w:jc w:val="center"/>
              <w:rPr>
                <w:rFonts w:ascii="宋体" w:hAnsi="宋体" w:cs="宋体"/>
                <w:kern w:val="0"/>
                <w:szCs w:val="21"/>
              </w:rPr>
            </w:pPr>
            <w:r>
              <w:rPr>
                <w:rFonts w:hint="eastAsia" w:ascii="宋体" w:hAnsi="宋体" w:cs="宋体"/>
                <w:kern w:val="0"/>
                <w:szCs w:val="21"/>
              </w:rPr>
              <w:t>金额</w:t>
            </w:r>
          </w:p>
        </w:tc>
        <w:tc>
          <w:tcPr>
            <w:tcW w:w="2772" w:type="dxa"/>
            <w:vAlign w:val="center"/>
          </w:tcPr>
          <w:p>
            <w:pPr>
              <w:widowControl/>
              <w:jc w:val="center"/>
              <w:rPr>
                <w:rFonts w:ascii="宋体" w:hAnsi="宋体" w:cs="宋体"/>
                <w:kern w:val="0"/>
                <w:szCs w:val="21"/>
              </w:rPr>
            </w:pPr>
            <w:r>
              <w:rPr>
                <w:rFonts w:hint="eastAsia" w:ascii="宋体" w:hAnsi="宋体" w:cs="宋体"/>
                <w:kern w:val="0"/>
                <w:szCs w:val="21"/>
              </w:rPr>
              <w:t>项    目</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行次</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一般公共预算财政拨款</w:t>
            </w:r>
          </w:p>
        </w:tc>
        <w:tc>
          <w:tcPr>
            <w:tcW w:w="1769" w:type="dxa"/>
            <w:vAlign w:val="center"/>
          </w:tcPr>
          <w:p>
            <w:pPr>
              <w:widowControl/>
              <w:jc w:val="center"/>
              <w:rPr>
                <w:rFonts w:ascii="宋体" w:hAnsi="宋体" w:cs="宋体"/>
                <w:kern w:val="0"/>
                <w:szCs w:val="21"/>
              </w:rPr>
            </w:pPr>
            <w:r>
              <w:rPr>
                <w:rFonts w:hint="eastAsia" w:ascii="宋体" w:hAnsi="宋体" w:cs="宋体"/>
                <w:kern w:val="0"/>
                <w:szCs w:val="21"/>
              </w:rPr>
              <w:t>政府性基金预算财政拨款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3047" w:type="dxa"/>
            <w:vAlign w:val="center"/>
          </w:tcPr>
          <w:p>
            <w:pPr>
              <w:widowControl/>
              <w:jc w:val="center"/>
              <w:rPr>
                <w:rFonts w:ascii="宋体" w:hAnsi="宋体" w:cs="宋体"/>
                <w:kern w:val="0"/>
                <w:szCs w:val="21"/>
              </w:rPr>
            </w:pPr>
            <w:r>
              <w:rPr>
                <w:rFonts w:hint="eastAsia" w:ascii="宋体" w:hAnsi="宋体" w:cs="宋体"/>
                <w:kern w:val="0"/>
                <w:szCs w:val="21"/>
              </w:rPr>
              <w:t>栏    次</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　</w:t>
            </w:r>
          </w:p>
        </w:tc>
        <w:tc>
          <w:tcPr>
            <w:tcW w:w="1505"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2772" w:type="dxa"/>
            <w:vAlign w:val="center"/>
          </w:tcPr>
          <w:p>
            <w:pPr>
              <w:widowControl/>
              <w:jc w:val="center"/>
              <w:rPr>
                <w:rFonts w:ascii="宋体" w:hAnsi="宋体" w:cs="宋体"/>
                <w:kern w:val="0"/>
                <w:szCs w:val="21"/>
              </w:rPr>
            </w:pPr>
            <w:r>
              <w:rPr>
                <w:rFonts w:hint="eastAsia" w:ascii="宋体" w:hAnsi="宋体" w:cs="宋体"/>
                <w:kern w:val="0"/>
                <w:szCs w:val="21"/>
              </w:rPr>
              <w:t>栏    次</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　</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769" w:type="dxa"/>
            <w:vAlign w:val="center"/>
          </w:tcPr>
          <w:p>
            <w:pPr>
              <w:widowControl/>
              <w:jc w:val="center"/>
              <w:rPr>
                <w:rFonts w:ascii="宋体" w:hAnsi="宋体" w:cs="宋体"/>
                <w:kern w:val="0"/>
                <w:szCs w:val="21"/>
              </w:rPr>
            </w:pPr>
            <w:r>
              <w:rPr>
                <w:rFonts w:hint="eastAsia" w:ascii="宋体" w:hAnsi="宋体" w:cs="宋体"/>
                <w:kern w:val="0"/>
                <w:szCs w:val="21"/>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69" w:edGrp="everyone" w:colFirst="2" w:colLast="2"/>
            <w:permStart w:id="70" w:edGrp="everyone" w:colFirst="5" w:colLast="5"/>
            <w:permStart w:id="71" w:edGrp="everyone" w:colFirst="6" w:colLast="6"/>
            <w:permStart w:id="72" w:edGrp="everyone" w:colFirst="7" w:colLast="7"/>
            <w:r>
              <w:rPr>
                <w:rFonts w:hint="eastAsia" w:ascii="宋体" w:hAnsi="宋体" w:cs="宋体"/>
                <w:kern w:val="0"/>
                <w:szCs w:val="21"/>
              </w:rPr>
              <w:t>一、一般公共预算财政拨款</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1505" w:type="dxa"/>
            <w:vAlign w:val="center"/>
          </w:tcPr>
          <w:p>
            <w:pPr>
              <w:widowControl/>
              <w:jc w:val="right"/>
              <w:rPr>
                <w:rFonts w:ascii="宋体" w:hAnsi="宋体" w:cs="宋体"/>
                <w:kern w:val="0"/>
                <w:szCs w:val="21"/>
              </w:rPr>
            </w:pPr>
            <w:r>
              <w:rPr>
                <w:rFonts w:ascii="宋体" w:hAnsi="宋体" w:cs="宋体"/>
                <w:kern w:val="0"/>
                <w:szCs w:val="21"/>
              </w:rPr>
              <w:t>1091.98</w:t>
            </w:r>
          </w:p>
        </w:tc>
        <w:tc>
          <w:tcPr>
            <w:tcW w:w="2772" w:type="dxa"/>
          </w:tcPr>
          <w:p>
            <w:pPr>
              <w:rPr>
                <w:rFonts w:ascii="宋体" w:hAnsi="宋体" w:cs="宋体"/>
                <w:szCs w:val="21"/>
              </w:rPr>
            </w:pPr>
            <w:r>
              <w:rPr>
                <w:rFonts w:hint="eastAsia" w:ascii="宋体" w:hAnsi="宋体" w:cs="宋体"/>
                <w:szCs w:val="21"/>
              </w:rPr>
              <w:t>一、一般公共服务支出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28</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69"/>
      <w:permEnd w:id="70"/>
      <w:permEnd w:id="71"/>
      <w:permEnd w:id="7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73" w:edGrp="everyone" w:colFirst="2" w:colLast="2"/>
            <w:permStart w:id="74" w:edGrp="everyone" w:colFirst="5" w:colLast="5"/>
            <w:permStart w:id="75" w:edGrp="everyone" w:colFirst="6" w:colLast="6"/>
            <w:permStart w:id="76" w:edGrp="everyone" w:colFirst="7" w:colLast="7"/>
            <w:r>
              <w:rPr>
                <w:rFonts w:hint="eastAsia" w:ascii="宋体" w:hAnsi="宋体" w:cs="宋体"/>
                <w:kern w:val="0"/>
                <w:szCs w:val="21"/>
              </w:rPr>
              <w:t>二、政府性基金预算财政拨款</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505" w:type="dxa"/>
            <w:vAlign w:val="center"/>
          </w:tcPr>
          <w:p>
            <w:pPr>
              <w:widowControl/>
              <w:jc w:val="right"/>
              <w:rPr>
                <w:rFonts w:ascii="宋体" w:hAnsi="宋体" w:cs="宋体"/>
                <w:kern w:val="0"/>
                <w:szCs w:val="21"/>
              </w:rPr>
            </w:pPr>
            <w:r>
              <w:rPr>
                <w:rFonts w:ascii="宋体" w:hAnsi="宋体" w:cs="宋体"/>
                <w:kern w:val="0"/>
                <w:szCs w:val="21"/>
              </w:rPr>
              <w:t>31.17</w:t>
            </w:r>
          </w:p>
        </w:tc>
        <w:tc>
          <w:tcPr>
            <w:tcW w:w="2772" w:type="dxa"/>
          </w:tcPr>
          <w:p>
            <w:pPr>
              <w:rPr>
                <w:rFonts w:ascii="宋体" w:hAnsi="宋体" w:cs="宋体"/>
                <w:szCs w:val="21"/>
              </w:rPr>
            </w:pPr>
            <w:r>
              <w:rPr>
                <w:rFonts w:hint="eastAsia" w:ascii="宋体" w:hAnsi="宋体" w:cs="宋体"/>
                <w:szCs w:val="21"/>
              </w:rPr>
              <w:t>二、外交支出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29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73"/>
      <w:permEnd w:id="74"/>
      <w:permEnd w:id="75"/>
      <w:permEnd w:id="7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77" w:edGrp="everyone" w:colFirst="5" w:colLast="5"/>
            <w:permStart w:id="78" w:edGrp="everyone" w:colFirst="6" w:colLast="6"/>
            <w:permStart w:id="79"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三、国防支出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77"/>
      <w:permEnd w:id="78"/>
      <w:permEnd w:id="7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80" w:edGrp="everyone" w:colFirst="5" w:colLast="5"/>
            <w:permStart w:id="81" w:edGrp="everyone" w:colFirst="6" w:colLast="6"/>
            <w:permStart w:id="82"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四、公共安全支出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80"/>
      <w:permEnd w:id="81"/>
      <w:permEnd w:id="8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83" w:edGrp="everyone" w:colFirst="5" w:colLast="5"/>
            <w:permStart w:id="84" w:edGrp="everyone" w:colFirst="6" w:colLast="6"/>
            <w:permStart w:id="85"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五、教育支出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32</w:t>
            </w:r>
          </w:p>
        </w:tc>
        <w:tc>
          <w:tcPr>
            <w:tcW w:w="1772" w:type="dxa"/>
            <w:vAlign w:val="center"/>
          </w:tcPr>
          <w:p>
            <w:pPr>
              <w:widowControl/>
              <w:jc w:val="right"/>
              <w:rPr>
                <w:rFonts w:ascii="宋体" w:hAnsi="宋体" w:cs="宋体"/>
                <w:kern w:val="0"/>
                <w:szCs w:val="21"/>
              </w:rPr>
            </w:pPr>
            <w:r>
              <w:rPr>
                <w:rFonts w:ascii="宋体" w:hAnsi="宋体" w:cs="宋体"/>
                <w:kern w:val="0"/>
                <w:szCs w:val="21"/>
              </w:rPr>
              <w:t>923.13</w:t>
            </w:r>
          </w:p>
        </w:tc>
        <w:tc>
          <w:tcPr>
            <w:tcW w:w="1772" w:type="dxa"/>
            <w:vAlign w:val="center"/>
          </w:tcPr>
          <w:p>
            <w:pPr>
              <w:widowControl/>
              <w:jc w:val="right"/>
              <w:rPr>
                <w:rFonts w:ascii="宋体" w:hAnsi="宋体" w:cs="宋体"/>
                <w:kern w:val="0"/>
                <w:szCs w:val="21"/>
              </w:rPr>
            </w:pPr>
            <w:r>
              <w:rPr>
                <w:rFonts w:ascii="宋体" w:hAnsi="宋体" w:cs="宋体"/>
                <w:kern w:val="0"/>
                <w:szCs w:val="21"/>
              </w:rPr>
              <w:t>923.13</w:t>
            </w: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83"/>
      <w:permEnd w:id="84"/>
      <w:permEnd w:id="8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86" w:edGrp="everyone" w:colFirst="5" w:colLast="5"/>
            <w:permStart w:id="87" w:edGrp="everyone" w:colFirst="6" w:colLast="6"/>
            <w:permStart w:id="88"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6</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六、科学技术支出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33</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86"/>
      <w:permEnd w:id="87"/>
      <w:permEnd w:id="8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89" w:edGrp="everyone" w:colFirst="5" w:colLast="5"/>
            <w:permStart w:id="90" w:edGrp="everyone" w:colFirst="6" w:colLast="6"/>
            <w:permStart w:id="91"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7</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七、文化旅游体育与传媒支出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89"/>
      <w:permEnd w:id="90"/>
      <w:permEnd w:id="9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92" w:edGrp="everyone" w:colFirst="5" w:colLast="5"/>
            <w:permStart w:id="93" w:edGrp="everyone" w:colFirst="6" w:colLast="6"/>
            <w:permStart w:id="94" w:edGrp="everyone" w:colFirst="7" w:colLast="7"/>
            <w:r>
              <w:rPr>
                <w:rFonts w:hint="eastAsia" w:ascii="宋体" w:hAnsi="宋体" w:cs="宋体"/>
                <w:kern w:val="0"/>
                <w:szCs w:val="21"/>
              </w:rPr>
              <w:t>　</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8</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八、社会保障和就业支出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35</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92"/>
      <w:permEnd w:id="93"/>
      <w:permEnd w:id="9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95" w:edGrp="everyone" w:colFirst="5" w:colLast="5"/>
            <w:permStart w:id="96" w:edGrp="everyone" w:colFirst="6" w:colLast="6"/>
            <w:permStart w:id="97"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9</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九、卫生健康支出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36</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95"/>
      <w:permEnd w:id="96"/>
      <w:permEnd w:id="9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98" w:edGrp="everyone" w:colFirst="5" w:colLast="5"/>
            <w:permStart w:id="99" w:edGrp="everyone" w:colFirst="6" w:colLast="6"/>
            <w:permStart w:id="100"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10</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十、节能环保支出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98"/>
      <w:permEnd w:id="99"/>
      <w:permEnd w:id="10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01" w:edGrp="everyone" w:colFirst="5" w:colLast="5"/>
            <w:permStart w:id="102" w:edGrp="everyone" w:colFirst="6" w:colLast="6"/>
            <w:permStart w:id="103"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11</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十一、城乡社区支出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38</w:t>
            </w:r>
          </w:p>
        </w:tc>
        <w:tc>
          <w:tcPr>
            <w:tcW w:w="1772" w:type="dxa"/>
            <w:vAlign w:val="center"/>
          </w:tcPr>
          <w:p>
            <w:pPr>
              <w:widowControl/>
              <w:jc w:val="right"/>
              <w:rPr>
                <w:rFonts w:ascii="宋体" w:hAnsi="宋体" w:cs="宋体"/>
                <w:kern w:val="0"/>
                <w:szCs w:val="21"/>
              </w:rPr>
            </w:pPr>
            <w:r>
              <w:rPr>
                <w:rFonts w:ascii="宋体" w:hAnsi="宋体" w:cs="宋体"/>
                <w:kern w:val="0"/>
                <w:szCs w:val="21"/>
              </w:rPr>
              <w:t>31.17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ascii="宋体" w:hAnsi="宋体" w:cs="宋体"/>
                <w:kern w:val="0"/>
                <w:szCs w:val="21"/>
              </w:rPr>
              <w:t>31.17</w:t>
            </w:r>
          </w:p>
        </w:tc>
      </w:tr>
      <w:permEnd w:id="101"/>
      <w:permEnd w:id="102"/>
      <w:permEnd w:id="10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04" w:edGrp="everyone" w:colFirst="5" w:colLast="5"/>
            <w:permStart w:id="105" w:edGrp="everyone" w:colFirst="6" w:colLast="6"/>
            <w:permStart w:id="106"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12</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十二、农林水支出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39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04"/>
      <w:permEnd w:id="105"/>
      <w:permEnd w:id="10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07" w:edGrp="everyone" w:colFirst="5" w:colLast="5"/>
            <w:permStart w:id="108" w:edGrp="everyone" w:colFirst="6" w:colLast="6"/>
            <w:permStart w:id="109"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13</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十三、交通运输支出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07"/>
      <w:permEnd w:id="108"/>
      <w:permEnd w:id="10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10" w:edGrp="everyone" w:colFirst="5" w:colLast="5"/>
            <w:permStart w:id="111" w:edGrp="everyone" w:colFirst="6" w:colLast="6"/>
            <w:permStart w:id="112"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14</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十四、资源勘探信息等支出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41</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10"/>
      <w:permEnd w:id="111"/>
      <w:permEnd w:id="11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13" w:edGrp="everyone" w:colFirst="5" w:colLast="5"/>
            <w:permStart w:id="114" w:edGrp="everyone" w:colFirst="6" w:colLast="6"/>
            <w:permStart w:id="115"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15</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十五、商业服务业等支出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42</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13"/>
      <w:permEnd w:id="114"/>
      <w:permEnd w:id="11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16" w:edGrp="everyone" w:colFirst="5" w:colLast="5"/>
            <w:permStart w:id="117" w:edGrp="everyone" w:colFirst="6" w:colLast="6"/>
            <w:permStart w:id="118"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16</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十六、金融支出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43</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16"/>
      <w:permEnd w:id="117"/>
      <w:permEnd w:id="11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19" w:edGrp="everyone" w:colFirst="5" w:colLast="5"/>
            <w:permStart w:id="120" w:edGrp="everyone" w:colFirst="6" w:colLast="6"/>
            <w:permStart w:id="121"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17</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十七、援助其他地区支出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44</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19"/>
      <w:permEnd w:id="120"/>
      <w:permEnd w:id="12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22" w:edGrp="everyone" w:colFirst="5" w:colLast="5"/>
            <w:permStart w:id="123" w:edGrp="everyone" w:colFirst="6" w:colLast="6"/>
            <w:permStart w:id="124"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18</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十八、自然资源海洋气象等支出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45</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22"/>
      <w:permEnd w:id="123"/>
      <w:permEnd w:id="12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25" w:edGrp="everyone" w:colFirst="5" w:colLast="5"/>
            <w:permStart w:id="126" w:edGrp="everyone" w:colFirst="6" w:colLast="6"/>
            <w:permStart w:id="127"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19</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十九、住房保障支出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46</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25"/>
      <w:permEnd w:id="126"/>
      <w:permEnd w:id="12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28" w:edGrp="everyone" w:colFirst="5" w:colLast="5"/>
            <w:permStart w:id="129" w:edGrp="everyone" w:colFirst="6" w:colLast="6"/>
            <w:permStart w:id="130"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20</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二十、粮油物资储备支出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28"/>
      <w:permEnd w:id="129"/>
      <w:permEnd w:id="13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31" w:edGrp="everyone" w:colFirst="5" w:colLast="5"/>
            <w:permStart w:id="132" w:edGrp="everyone" w:colFirst="6" w:colLast="6"/>
            <w:permStart w:id="133"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21</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二十一、灾害防治及应急管理支出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48</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31"/>
      <w:permEnd w:id="132"/>
      <w:permEnd w:id="13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left"/>
              <w:rPr>
                <w:rFonts w:ascii="宋体" w:hAnsi="宋体" w:cs="宋体"/>
                <w:kern w:val="0"/>
                <w:szCs w:val="21"/>
              </w:rPr>
            </w:pPr>
            <w:permStart w:id="134" w:edGrp="everyone" w:colFirst="5" w:colLast="5"/>
            <w:permStart w:id="135" w:edGrp="everyone" w:colFirst="6" w:colLast="6"/>
            <w:permStart w:id="136" w:edGrp="everyone" w:colFirst="7" w:colLast="7"/>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22</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　</w:t>
            </w:r>
          </w:p>
        </w:tc>
        <w:tc>
          <w:tcPr>
            <w:tcW w:w="2772" w:type="dxa"/>
          </w:tcPr>
          <w:p>
            <w:pPr>
              <w:rPr>
                <w:rFonts w:ascii="宋体" w:hAnsi="宋体" w:cs="宋体"/>
                <w:szCs w:val="21"/>
              </w:rPr>
            </w:pPr>
            <w:r>
              <w:rPr>
                <w:rFonts w:hint="eastAsia" w:ascii="宋体" w:hAnsi="宋体" w:cs="宋体"/>
                <w:szCs w:val="21"/>
              </w:rPr>
              <w:t>二十二、其他支出</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49</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34"/>
      <w:permEnd w:id="135"/>
      <w:permEnd w:id="13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center"/>
              <w:rPr>
                <w:rFonts w:ascii="宋体" w:hAnsi="宋体" w:cs="宋体"/>
                <w:b/>
                <w:bCs/>
                <w:kern w:val="0"/>
                <w:szCs w:val="21"/>
              </w:rPr>
            </w:pPr>
            <w:permStart w:id="137" w:edGrp="everyone" w:colFirst="2" w:colLast="2"/>
            <w:permStart w:id="138" w:edGrp="everyone" w:colFirst="5" w:colLast="5"/>
            <w:permStart w:id="139" w:edGrp="everyone" w:colFirst="6" w:colLast="6"/>
            <w:permStart w:id="140" w:edGrp="everyone" w:colFirst="7" w:colLast="7"/>
            <w:r>
              <w:rPr>
                <w:rFonts w:hint="eastAsia" w:ascii="宋体" w:hAnsi="宋体" w:cs="宋体"/>
                <w:b/>
                <w:bCs/>
                <w:kern w:val="0"/>
                <w:szCs w:val="21"/>
              </w:rPr>
              <w:t>本年收入合计</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23</w:t>
            </w:r>
          </w:p>
        </w:tc>
        <w:tc>
          <w:tcPr>
            <w:tcW w:w="1505" w:type="dxa"/>
            <w:vAlign w:val="center"/>
          </w:tcPr>
          <w:p>
            <w:pPr>
              <w:widowControl/>
              <w:jc w:val="right"/>
              <w:rPr>
                <w:rFonts w:ascii="宋体" w:hAnsi="宋体" w:cs="宋体"/>
                <w:kern w:val="0"/>
                <w:szCs w:val="21"/>
              </w:rPr>
            </w:pPr>
            <w:r>
              <w:rPr>
                <w:rFonts w:ascii="宋体" w:hAnsi="宋体" w:cs="宋体"/>
                <w:kern w:val="0"/>
                <w:szCs w:val="21"/>
              </w:rPr>
              <w:t>1123.15</w:t>
            </w:r>
          </w:p>
        </w:tc>
        <w:tc>
          <w:tcPr>
            <w:tcW w:w="2772" w:type="dxa"/>
            <w:vAlign w:val="center"/>
          </w:tcPr>
          <w:p>
            <w:pPr>
              <w:widowControl/>
              <w:jc w:val="center"/>
              <w:rPr>
                <w:rFonts w:ascii="宋体" w:hAnsi="宋体" w:cs="宋体"/>
                <w:b/>
                <w:bCs/>
                <w:kern w:val="0"/>
                <w:szCs w:val="21"/>
              </w:rPr>
            </w:pPr>
            <w:r>
              <w:rPr>
                <w:rFonts w:hint="eastAsia" w:ascii="宋体" w:hAnsi="宋体" w:cs="宋体"/>
                <w:b/>
                <w:bCs/>
                <w:kern w:val="0"/>
                <w:szCs w:val="21"/>
              </w:rPr>
              <w:t>本年支出合计</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50</w:t>
            </w:r>
          </w:p>
        </w:tc>
        <w:tc>
          <w:tcPr>
            <w:tcW w:w="1772" w:type="dxa"/>
            <w:vAlign w:val="center"/>
          </w:tcPr>
          <w:p>
            <w:pPr>
              <w:widowControl/>
              <w:jc w:val="right"/>
              <w:rPr>
                <w:rFonts w:ascii="宋体" w:hAnsi="宋体" w:cs="宋体"/>
                <w:kern w:val="0"/>
                <w:szCs w:val="21"/>
              </w:rPr>
            </w:pPr>
            <w:r>
              <w:rPr>
                <w:rFonts w:ascii="宋体" w:hAnsi="宋体" w:cs="宋体"/>
                <w:kern w:val="0"/>
                <w:szCs w:val="21"/>
              </w:rPr>
              <w:t>954.3</w:t>
            </w:r>
          </w:p>
        </w:tc>
        <w:tc>
          <w:tcPr>
            <w:tcW w:w="1772" w:type="dxa"/>
            <w:vAlign w:val="center"/>
          </w:tcPr>
          <w:p>
            <w:pPr>
              <w:widowControl/>
              <w:jc w:val="right"/>
              <w:rPr>
                <w:rFonts w:ascii="宋体" w:hAnsi="宋体" w:cs="宋体"/>
                <w:kern w:val="0"/>
                <w:szCs w:val="21"/>
              </w:rPr>
            </w:pPr>
            <w:r>
              <w:rPr>
                <w:rFonts w:ascii="宋体" w:hAnsi="宋体" w:cs="宋体"/>
                <w:kern w:val="0"/>
                <w:szCs w:val="21"/>
              </w:rPr>
              <w:t>923.13</w:t>
            </w:r>
          </w:p>
        </w:tc>
        <w:tc>
          <w:tcPr>
            <w:tcW w:w="1769" w:type="dxa"/>
            <w:vAlign w:val="center"/>
          </w:tcPr>
          <w:p>
            <w:pPr>
              <w:widowControl/>
              <w:jc w:val="right"/>
              <w:rPr>
                <w:rFonts w:ascii="宋体" w:hAnsi="宋体" w:cs="宋体"/>
                <w:kern w:val="0"/>
                <w:szCs w:val="21"/>
              </w:rPr>
            </w:pPr>
            <w:r>
              <w:rPr>
                <w:rFonts w:ascii="宋体" w:hAnsi="宋体" w:cs="宋体"/>
                <w:kern w:val="0"/>
                <w:szCs w:val="21"/>
              </w:rPr>
              <w:t>31.17</w:t>
            </w:r>
          </w:p>
        </w:tc>
      </w:tr>
      <w:permEnd w:id="137"/>
      <w:permEnd w:id="138"/>
      <w:permEnd w:id="139"/>
      <w:permEnd w:id="14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center"/>
              <w:rPr>
                <w:rFonts w:ascii="宋体" w:hAnsi="宋体" w:cs="宋体"/>
                <w:kern w:val="0"/>
                <w:szCs w:val="21"/>
              </w:rPr>
            </w:pPr>
            <w:permStart w:id="141" w:edGrp="everyone" w:colFirst="2" w:colLast="2"/>
            <w:permStart w:id="142" w:edGrp="everyone" w:colFirst="5" w:colLast="5"/>
            <w:permStart w:id="143" w:edGrp="everyone" w:colFirst="6" w:colLast="6"/>
            <w:permStart w:id="144" w:edGrp="everyone" w:colFirst="7" w:colLast="7"/>
            <w:r>
              <w:rPr>
                <w:rFonts w:hint="eastAsia" w:ascii="宋体" w:hAnsi="宋体" w:cs="宋体"/>
                <w:kern w:val="0"/>
                <w:szCs w:val="21"/>
              </w:rPr>
              <w:t>年初财政拨款结转和结余</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24</w:t>
            </w:r>
          </w:p>
        </w:tc>
        <w:tc>
          <w:tcPr>
            <w:tcW w:w="1505" w:type="dxa"/>
            <w:vAlign w:val="center"/>
          </w:tcPr>
          <w:p>
            <w:pPr>
              <w:widowControl/>
              <w:jc w:val="right"/>
              <w:rPr>
                <w:rFonts w:ascii="宋体" w:hAnsi="宋体" w:cs="宋体"/>
                <w:kern w:val="0"/>
                <w:szCs w:val="21"/>
              </w:rPr>
            </w:pPr>
            <w:r>
              <w:rPr>
                <w:rFonts w:ascii="宋体" w:hAnsi="宋体" w:cs="宋体"/>
                <w:kern w:val="0"/>
                <w:szCs w:val="21"/>
              </w:rPr>
              <w:t>147.06</w:t>
            </w:r>
          </w:p>
        </w:tc>
        <w:tc>
          <w:tcPr>
            <w:tcW w:w="2772" w:type="dxa"/>
            <w:vAlign w:val="center"/>
          </w:tcPr>
          <w:p>
            <w:pPr>
              <w:widowControl/>
              <w:jc w:val="center"/>
              <w:rPr>
                <w:rFonts w:ascii="宋体" w:hAnsi="宋体" w:cs="宋体"/>
                <w:kern w:val="0"/>
                <w:szCs w:val="21"/>
              </w:rPr>
            </w:pPr>
            <w:r>
              <w:rPr>
                <w:rFonts w:hint="eastAsia" w:ascii="宋体" w:hAnsi="宋体" w:cs="宋体"/>
                <w:szCs w:val="21"/>
              </w:rPr>
              <w:t>年末财政拨款结转和结余</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51</w:t>
            </w:r>
          </w:p>
        </w:tc>
        <w:tc>
          <w:tcPr>
            <w:tcW w:w="1772" w:type="dxa"/>
            <w:vAlign w:val="center"/>
          </w:tcPr>
          <w:p>
            <w:pPr>
              <w:widowControl/>
              <w:jc w:val="right"/>
              <w:rPr>
                <w:rFonts w:ascii="宋体" w:hAnsi="宋体" w:cs="宋体"/>
                <w:kern w:val="0"/>
                <w:szCs w:val="21"/>
              </w:rPr>
            </w:pPr>
            <w:r>
              <w:rPr>
                <w:rFonts w:ascii="宋体" w:hAnsi="宋体" w:cs="宋体"/>
                <w:kern w:val="0"/>
                <w:szCs w:val="21"/>
              </w:rPr>
              <w:t>315.91</w:t>
            </w:r>
          </w:p>
        </w:tc>
        <w:tc>
          <w:tcPr>
            <w:tcW w:w="1772" w:type="dxa"/>
            <w:vAlign w:val="center"/>
          </w:tcPr>
          <w:p>
            <w:pPr>
              <w:widowControl/>
              <w:jc w:val="right"/>
              <w:rPr>
                <w:rFonts w:ascii="宋体" w:hAnsi="宋体" w:cs="宋体"/>
                <w:kern w:val="0"/>
                <w:szCs w:val="21"/>
              </w:rPr>
            </w:pPr>
            <w:r>
              <w:rPr>
                <w:rFonts w:ascii="宋体" w:hAnsi="宋体" w:cs="宋体"/>
                <w:kern w:val="0"/>
                <w:szCs w:val="21"/>
              </w:rPr>
              <w:t>315.91</w:t>
            </w: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141"/>
      <w:permEnd w:id="142"/>
      <w:permEnd w:id="143"/>
      <w:permEnd w:id="14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center"/>
              <w:rPr>
                <w:rFonts w:ascii="宋体" w:hAnsi="宋体" w:cs="宋体"/>
                <w:kern w:val="0"/>
                <w:szCs w:val="21"/>
              </w:rPr>
            </w:pPr>
            <w:permStart w:id="145" w:edGrp="everyone" w:colFirst="2" w:colLast="2"/>
            <w:r>
              <w:rPr>
                <w:rFonts w:hint="eastAsia" w:ascii="宋体" w:hAnsi="宋体" w:cs="宋体"/>
                <w:kern w:val="0"/>
                <w:szCs w:val="21"/>
              </w:rPr>
              <w:t>一般公共预算财政拨款</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25</w:t>
            </w:r>
          </w:p>
        </w:tc>
        <w:tc>
          <w:tcPr>
            <w:tcW w:w="1505" w:type="dxa"/>
            <w:vAlign w:val="center"/>
          </w:tcPr>
          <w:p>
            <w:pPr>
              <w:widowControl/>
              <w:jc w:val="right"/>
              <w:rPr>
                <w:rFonts w:ascii="宋体" w:hAnsi="宋体" w:cs="宋体"/>
                <w:kern w:val="0"/>
                <w:szCs w:val="21"/>
              </w:rPr>
            </w:pPr>
            <w:r>
              <w:rPr>
                <w:rFonts w:ascii="宋体" w:hAnsi="宋体" w:cs="宋体"/>
                <w:kern w:val="0"/>
                <w:szCs w:val="21"/>
              </w:rPr>
              <w:t>147.06</w:t>
            </w:r>
          </w:p>
        </w:tc>
        <w:tc>
          <w:tcPr>
            <w:tcW w:w="2772" w:type="dxa"/>
            <w:vAlign w:val="center"/>
          </w:tcPr>
          <w:p>
            <w:pPr>
              <w:widowControl/>
              <w:jc w:val="left"/>
              <w:rPr>
                <w:rFonts w:ascii="宋体" w:hAnsi="宋体" w:cs="宋体"/>
                <w:kern w:val="0"/>
                <w:szCs w:val="21"/>
              </w:rPr>
            </w:pPr>
            <w:r>
              <w:rPr>
                <w:rFonts w:hint="eastAsia" w:ascii="宋体" w:hAnsi="宋体" w:cs="宋体"/>
                <w:kern w:val="0"/>
                <w:szCs w:val="21"/>
              </w:rPr>
              <w:t>　</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52</w:t>
            </w:r>
          </w:p>
        </w:tc>
        <w:tc>
          <w:tcPr>
            <w:tcW w:w="1772" w:type="dxa"/>
            <w:vAlign w:val="center"/>
          </w:tcPr>
          <w:p>
            <w:pPr>
              <w:widowControl/>
              <w:jc w:val="right"/>
              <w:rPr>
                <w:rFonts w:ascii="宋体" w:hAnsi="宋体" w:cs="宋体"/>
                <w:kern w:val="0"/>
                <w:szCs w:val="21"/>
              </w:rPr>
            </w:pPr>
          </w:p>
        </w:tc>
        <w:tc>
          <w:tcPr>
            <w:tcW w:w="1772" w:type="dxa"/>
            <w:vAlign w:val="center"/>
          </w:tcPr>
          <w:p>
            <w:pPr>
              <w:widowControl/>
              <w:jc w:val="right"/>
              <w:rPr>
                <w:rFonts w:ascii="宋体" w:hAnsi="宋体" w:cs="宋体"/>
                <w:kern w:val="0"/>
                <w:szCs w:val="21"/>
              </w:rPr>
            </w:pPr>
          </w:p>
        </w:tc>
        <w:tc>
          <w:tcPr>
            <w:tcW w:w="1769" w:type="dxa"/>
            <w:vAlign w:val="center"/>
          </w:tcPr>
          <w:p>
            <w:pPr>
              <w:widowControl/>
              <w:jc w:val="right"/>
              <w:rPr>
                <w:rFonts w:ascii="宋体" w:hAnsi="宋体" w:cs="宋体"/>
                <w:kern w:val="0"/>
                <w:szCs w:val="21"/>
              </w:rPr>
            </w:pPr>
          </w:p>
        </w:tc>
      </w:tr>
      <w:permEnd w:id="14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ind w:firstLine="210" w:firstLineChars="100"/>
              <w:rPr>
                <w:rFonts w:ascii="宋体" w:hAnsi="宋体" w:cs="宋体"/>
                <w:kern w:val="0"/>
                <w:szCs w:val="21"/>
              </w:rPr>
            </w:pPr>
            <w:permStart w:id="146" w:edGrp="everyone" w:colFirst="2" w:colLast="2"/>
            <w:r>
              <w:rPr>
                <w:rFonts w:hint="eastAsia" w:ascii="宋体" w:hAnsi="宋体" w:cs="宋体"/>
                <w:kern w:val="0"/>
                <w:szCs w:val="21"/>
              </w:rPr>
              <w:t>政府性基金预算财政拨款</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26</w:t>
            </w:r>
          </w:p>
        </w:tc>
        <w:tc>
          <w:tcPr>
            <w:tcW w:w="1505"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2772" w:type="dxa"/>
            <w:vAlign w:val="center"/>
          </w:tcPr>
          <w:p>
            <w:pPr>
              <w:widowControl/>
              <w:jc w:val="left"/>
              <w:rPr>
                <w:rFonts w:ascii="宋体" w:hAnsi="宋体" w:cs="宋体"/>
                <w:kern w:val="0"/>
                <w:szCs w:val="21"/>
              </w:rPr>
            </w:pPr>
            <w:r>
              <w:rPr>
                <w:rFonts w:hint="eastAsia" w:ascii="宋体" w:hAnsi="宋体" w:cs="宋体"/>
                <w:kern w:val="0"/>
                <w:szCs w:val="21"/>
              </w:rPr>
              <w:t>　</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53</w:t>
            </w:r>
          </w:p>
        </w:tc>
        <w:tc>
          <w:tcPr>
            <w:tcW w:w="1772" w:type="dxa"/>
            <w:vAlign w:val="center"/>
          </w:tcPr>
          <w:p>
            <w:pPr>
              <w:widowControl/>
              <w:jc w:val="right"/>
              <w:rPr>
                <w:rFonts w:ascii="宋体" w:hAnsi="宋体" w:cs="宋体"/>
                <w:kern w:val="0"/>
                <w:szCs w:val="21"/>
              </w:rPr>
            </w:pPr>
          </w:p>
        </w:tc>
        <w:tc>
          <w:tcPr>
            <w:tcW w:w="1772" w:type="dxa"/>
            <w:vAlign w:val="center"/>
          </w:tcPr>
          <w:p>
            <w:pPr>
              <w:widowControl/>
              <w:jc w:val="right"/>
              <w:rPr>
                <w:rFonts w:ascii="宋体" w:hAnsi="宋体" w:cs="宋体"/>
                <w:kern w:val="0"/>
                <w:szCs w:val="21"/>
              </w:rPr>
            </w:pPr>
          </w:p>
        </w:tc>
        <w:tc>
          <w:tcPr>
            <w:tcW w:w="1769" w:type="dxa"/>
            <w:vAlign w:val="center"/>
          </w:tcPr>
          <w:p>
            <w:pPr>
              <w:widowControl/>
              <w:jc w:val="right"/>
              <w:rPr>
                <w:rFonts w:ascii="宋体" w:hAnsi="宋体" w:cs="宋体"/>
                <w:kern w:val="0"/>
                <w:szCs w:val="21"/>
              </w:rPr>
            </w:pPr>
            <w:r>
              <w:rPr>
                <w:rFonts w:hint="eastAsia" w:ascii="宋体" w:hAnsi="宋体" w:cs="宋体"/>
                <w:kern w:val="0"/>
                <w:szCs w:val="21"/>
              </w:rPr>
              <w:t>　</w:t>
            </w:r>
          </w:p>
        </w:tc>
      </w:tr>
      <w:permEnd w:id="14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3047" w:type="dxa"/>
            <w:vAlign w:val="center"/>
          </w:tcPr>
          <w:p>
            <w:pPr>
              <w:widowControl/>
              <w:jc w:val="center"/>
              <w:rPr>
                <w:rFonts w:ascii="宋体" w:hAnsi="宋体" w:cs="宋体"/>
                <w:b/>
                <w:bCs/>
                <w:kern w:val="0"/>
                <w:szCs w:val="21"/>
              </w:rPr>
            </w:pPr>
            <w:permStart w:id="147" w:edGrp="everyone" w:colFirst="2" w:colLast="2"/>
            <w:permStart w:id="148" w:edGrp="everyone" w:colFirst="5" w:colLast="5"/>
            <w:permStart w:id="149" w:edGrp="everyone" w:colFirst="6" w:colLast="6"/>
            <w:permStart w:id="150" w:edGrp="everyone" w:colFirst="7" w:colLast="7"/>
            <w:r>
              <w:rPr>
                <w:rFonts w:hint="eastAsia" w:ascii="宋体" w:hAnsi="宋体" w:cs="宋体"/>
                <w:b/>
                <w:bCs/>
                <w:kern w:val="0"/>
                <w:szCs w:val="21"/>
              </w:rPr>
              <w:t>总计</w:t>
            </w:r>
          </w:p>
        </w:tc>
        <w:tc>
          <w:tcPr>
            <w:tcW w:w="763" w:type="dxa"/>
            <w:vAlign w:val="center"/>
          </w:tcPr>
          <w:p>
            <w:pPr>
              <w:widowControl/>
              <w:jc w:val="center"/>
              <w:rPr>
                <w:rFonts w:ascii="宋体" w:hAnsi="宋体" w:cs="宋体"/>
                <w:kern w:val="0"/>
                <w:szCs w:val="21"/>
              </w:rPr>
            </w:pPr>
            <w:r>
              <w:rPr>
                <w:rFonts w:hint="eastAsia" w:ascii="宋体" w:hAnsi="宋体" w:cs="宋体"/>
                <w:kern w:val="0"/>
                <w:szCs w:val="21"/>
              </w:rPr>
              <w:t>27</w:t>
            </w:r>
          </w:p>
        </w:tc>
        <w:tc>
          <w:tcPr>
            <w:tcW w:w="1505" w:type="dxa"/>
            <w:vAlign w:val="center"/>
          </w:tcPr>
          <w:p>
            <w:pPr>
              <w:widowControl/>
              <w:jc w:val="right"/>
              <w:rPr>
                <w:rFonts w:ascii="宋体" w:hAnsi="宋体" w:cs="宋体"/>
                <w:kern w:val="0"/>
                <w:szCs w:val="21"/>
              </w:rPr>
            </w:pPr>
            <w:r>
              <w:rPr>
                <w:rFonts w:ascii="宋体" w:hAnsi="宋体" w:cs="宋体"/>
                <w:kern w:val="0"/>
                <w:szCs w:val="21"/>
              </w:rPr>
              <w:t>1270.21</w:t>
            </w:r>
          </w:p>
        </w:tc>
        <w:tc>
          <w:tcPr>
            <w:tcW w:w="2772" w:type="dxa"/>
            <w:vAlign w:val="center"/>
          </w:tcPr>
          <w:p>
            <w:pPr>
              <w:widowControl/>
              <w:jc w:val="center"/>
              <w:rPr>
                <w:rFonts w:ascii="宋体" w:hAnsi="宋体" w:cs="宋体"/>
                <w:b/>
                <w:bCs/>
                <w:kern w:val="0"/>
                <w:szCs w:val="21"/>
              </w:rPr>
            </w:pPr>
            <w:r>
              <w:rPr>
                <w:rFonts w:hint="eastAsia" w:ascii="宋体" w:hAnsi="宋体" w:cs="宋体"/>
                <w:b/>
                <w:bCs/>
                <w:kern w:val="0"/>
                <w:szCs w:val="21"/>
              </w:rPr>
              <w:t>总计</w:t>
            </w:r>
          </w:p>
        </w:tc>
        <w:tc>
          <w:tcPr>
            <w:tcW w:w="774" w:type="dxa"/>
            <w:vAlign w:val="center"/>
          </w:tcPr>
          <w:p>
            <w:pPr>
              <w:widowControl/>
              <w:jc w:val="center"/>
              <w:rPr>
                <w:rFonts w:ascii="宋体" w:hAnsi="宋体" w:cs="宋体"/>
                <w:kern w:val="0"/>
                <w:szCs w:val="21"/>
              </w:rPr>
            </w:pPr>
            <w:r>
              <w:rPr>
                <w:rFonts w:hint="eastAsia" w:ascii="宋体" w:hAnsi="宋体" w:cs="宋体"/>
                <w:kern w:val="0"/>
                <w:szCs w:val="21"/>
              </w:rPr>
              <w:t>54</w:t>
            </w:r>
          </w:p>
        </w:tc>
        <w:tc>
          <w:tcPr>
            <w:tcW w:w="1772" w:type="dxa"/>
            <w:vAlign w:val="center"/>
          </w:tcPr>
          <w:p>
            <w:pPr>
              <w:widowControl/>
              <w:jc w:val="right"/>
              <w:rPr>
                <w:rFonts w:ascii="宋体" w:hAnsi="宋体" w:cs="宋体"/>
                <w:kern w:val="0"/>
                <w:szCs w:val="21"/>
              </w:rPr>
            </w:pPr>
            <w:r>
              <w:rPr>
                <w:rFonts w:ascii="宋体" w:hAnsi="宋体" w:cs="宋体"/>
                <w:kern w:val="0"/>
                <w:szCs w:val="21"/>
              </w:rPr>
              <w:t>1270.21</w:t>
            </w:r>
          </w:p>
        </w:tc>
        <w:tc>
          <w:tcPr>
            <w:tcW w:w="1772" w:type="dxa"/>
            <w:vAlign w:val="center"/>
          </w:tcPr>
          <w:p>
            <w:pPr>
              <w:widowControl/>
              <w:jc w:val="right"/>
              <w:rPr>
                <w:rFonts w:ascii="宋体" w:hAnsi="宋体" w:cs="宋体"/>
                <w:kern w:val="0"/>
                <w:szCs w:val="21"/>
              </w:rPr>
            </w:pPr>
            <w:r>
              <w:rPr>
                <w:rFonts w:ascii="宋体" w:hAnsi="宋体" w:cs="宋体"/>
                <w:kern w:val="0"/>
                <w:szCs w:val="21"/>
              </w:rPr>
              <w:t>1239.04</w:t>
            </w:r>
          </w:p>
        </w:tc>
        <w:tc>
          <w:tcPr>
            <w:tcW w:w="1769" w:type="dxa"/>
            <w:vAlign w:val="center"/>
          </w:tcPr>
          <w:p>
            <w:pPr>
              <w:widowControl/>
              <w:jc w:val="right"/>
              <w:rPr>
                <w:rFonts w:ascii="宋体" w:hAnsi="宋体" w:cs="宋体"/>
                <w:kern w:val="0"/>
                <w:szCs w:val="21"/>
              </w:rPr>
            </w:pPr>
            <w:r>
              <w:rPr>
                <w:rFonts w:ascii="宋体" w:hAnsi="宋体" w:cs="宋体"/>
                <w:kern w:val="0"/>
                <w:szCs w:val="21"/>
              </w:rPr>
              <w:t>31.17</w:t>
            </w:r>
          </w:p>
        </w:tc>
      </w:tr>
      <w:bookmarkEnd w:id="14"/>
      <w:permEnd w:id="147"/>
      <w:permEnd w:id="148"/>
      <w:permEnd w:id="149"/>
      <w:permEnd w:id="150"/>
    </w:tbl>
    <w:p>
      <w:pPr>
        <w:spacing w:line="288" w:lineRule="auto"/>
        <w:ind w:firstLine="420" w:firstLineChars="200"/>
        <w:rPr>
          <w:rFonts w:ascii="宋体" w:hAnsi="宋体" w:cs="宋体"/>
        </w:rPr>
      </w:pPr>
      <w:r>
        <w:rPr>
          <w:rFonts w:hint="eastAsia" w:ascii="宋体" w:hAnsi="宋体" w:cs="宋体"/>
          <w:szCs w:val="21"/>
        </w:rPr>
        <w:t>注：</w:t>
      </w:r>
      <w:permStart w:id="151" w:edGrp="everyone"/>
      <w:r>
        <w:rPr>
          <w:rFonts w:hint="eastAsia" w:ascii="宋体" w:hAnsi="宋体" w:cs="宋体"/>
          <w:szCs w:val="21"/>
        </w:rPr>
        <w:t>本表反映部门本年度财政拨款的总收支和年末结转结余情况。本表金额转换为万元时，因四舍五入可能存在尾差。</w:t>
      </w:r>
      <w:permEnd w:id="151"/>
      <w:r>
        <w:rPr>
          <w:rFonts w:hint="eastAsia" w:ascii="宋体" w:hAnsi="宋体" w:cs="宋体"/>
          <w:sz w:val="28"/>
          <w:szCs w:val="28"/>
        </w:rPr>
        <w:t xml:space="preserve"> </w:t>
      </w:r>
    </w:p>
    <w:p>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spacing w:line="288" w:lineRule="auto"/>
        <w:rPr>
          <w:rFonts w:ascii="宋体" w:hAnsi="宋体" w:cs="宋体"/>
        </w:rPr>
      </w:pPr>
      <w:bookmarkStart w:id="16" w:name="PO_part2Table5"/>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3"/>
        <w:gridCol w:w="4196"/>
        <w:gridCol w:w="2835"/>
        <w:gridCol w:w="2835"/>
        <w:gridCol w:w="28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5"/>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5"/>
            <w:tcBorders>
              <w:top w:val="nil"/>
              <w:left w:val="nil"/>
              <w:bottom w:val="nil"/>
              <w:right w:val="nil"/>
            </w:tcBorders>
          </w:tcPr>
          <w:p>
            <w:pPr>
              <w:jc w:val="center"/>
              <w:rPr>
                <w:rFonts w:ascii="宋体" w:hAnsi="宋体" w:cs="宋体"/>
                <w:b/>
              </w:rPr>
            </w:pPr>
            <w:r>
              <w:rPr>
                <w:rFonts w:hint="eastAsia" w:ascii="宋体" w:hAnsi="宋体" w:cs="宋体"/>
                <w:b/>
                <w:kern w:val="0"/>
                <w:sz w:val="32"/>
                <w:szCs w:val="32"/>
              </w:rPr>
              <w:t>一般公共预算财政拨款支出决算表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1339" w:type="dxa"/>
            <w:gridSpan w:val="4"/>
            <w:tcBorders>
              <w:top w:val="nil"/>
              <w:left w:val="nil"/>
              <w:bottom w:val="single" w:color="auto" w:sz="4" w:space="0"/>
              <w:right w:val="nil"/>
            </w:tcBorders>
          </w:tcPr>
          <w:p>
            <w:pPr>
              <w:spacing w:line="288" w:lineRule="auto"/>
              <w:rPr>
                <w:rFonts w:ascii="宋体" w:hAnsi="宋体" w:cs="宋体"/>
                <w:sz w:val="28"/>
                <w:szCs w:val="28"/>
              </w:rPr>
            </w:pPr>
            <w:r>
              <w:rPr>
                <w:rFonts w:hint="eastAsia" w:ascii="宋体" w:hAnsi="宋体" w:cs="宋体"/>
                <w:kern w:val="0"/>
                <w:sz w:val="20"/>
                <w:szCs w:val="20"/>
              </w:rPr>
              <w:t>部门：</w:t>
            </w:r>
            <w:bookmarkStart w:id="17" w:name="PO_part2Table5DivName1"/>
            <w:r>
              <w:rPr>
                <w:rFonts w:hint="eastAsia" w:ascii="宋体" w:hAnsi="宋体" w:cs="宋体"/>
                <w:kern w:val="0"/>
                <w:sz w:val="20"/>
                <w:szCs w:val="20"/>
              </w:rPr>
              <w:t xml:space="preserve"> </w:t>
            </w:r>
            <w:permStart w:id="152" w:edGrp="everyone"/>
            <w:r>
              <w:rPr>
                <w:rFonts w:hint="eastAsia" w:ascii="宋体" w:hAnsi="宋体" w:cs="宋体"/>
                <w:kern w:val="0"/>
                <w:sz w:val="20"/>
                <w:szCs w:val="20"/>
              </w:rPr>
              <w:t>遂溪县职业技术学校</w:t>
            </w:r>
            <w:permEnd w:id="152"/>
            <w:r>
              <w:rPr>
                <w:rFonts w:hint="eastAsia" w:ascii="宋体" w:hAnsi="宋体" w:cs="宋体"/>
                <w:kern w:val="0"/>
                <w:sz w:val="20"/>
                <w:szCs w:val="20"/>
              </w:rPr>
              <w:t xml:space="preserve"> </w:t>
            </w:r>
            <w:bookmarkEnd w:id="17"/>
          </w:p>
        </w:tc>
        <w:tc>
          <w:tcPr>
            <w:tcW w:w="2835" w:type="dxa"/>
            <w:tcBorders>
              <w:top w:val="nil"/>
              <w:left w:val="nil"/>
              <w:bottom w:val="single" w:color="auto" w:sz="4" w:space="0"/>
              <w:right w:val="nil"/>
            </w:tcBorders>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5669" w:type="dxa"/>
            <w:gridSpan w:val="2"/>
            <w:tcBorders>
              <w:top w:val="single" w:color="auto" w:sz="4" w:space="0"/>
            </w:tcBorders>
          </w:tcPr>
          <w:p>
            <w:pPr>
              <w:jc w:val="center"/>
              <w:rPr>
                <w:rFonts w:ascii="宋体" w:hAnsi="宋体" w:cs="宋体"/>
                <w:szCs w:val="21"/>
              </w:rPr>
            </w:pPr>
            <w:r>
              <w:rPr>
                <w:rFonts w:hint="eastAsia" w:ascii="宋体" w:hAnsi="宋体" w:cs="宋体"/>
                <w:kern w:val="0"/>
                <w:szCs w:val="21"/>
              </w:rPr>
              <w:t>项    目</w:t>
            </w:r>
          </w:p>
        </w:tc>
        <w:tc>
          <w:tcPr>
            <w:tcW w:w="2835"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本年支出合计</w:t>
            </w:r>
          </w:p>
        </w:tc>
        <w:tc>
          <w:tcPr>
            <w:tcW w:w="2835"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 xml:space="preserve">基本支出  </w:t>
            </w:r>
          </w:p>
        </w:tc>
        <w:tc>
          <w:tcPr>
            <w:tcW w:w="2835"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项目支出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73" w:type="dxa"/>
          </w:tcPr>
          <w:p>
            <w:pPr>
              <w:widowControl/>
              <w:rPr>
                <w:rFonts w:ascii="宋体" w:hAnsi="宋体" w:cs="宋体"/>
                <w:kern w:val="0"/>
                <w:szCs w:val="21"/>
              </w:rPr>
            </w:pPr>
            <w:r>
              <w:rPr>
                <w:rFonts w:hint="eastAsia" w:ascii="宋体" w:hAnsi="宋体" w:cs="宋体"/>
                <w:kern w:val="0"/>
                <w:szCs w:val="21"/>
              </w:rPr>
              <w:t>功能分类</w:t>
            </w:r>
          </w:p>
          <w:p>
            <w:pPr>
              <w:rPr>
                <w:rFonts w:ascii="宋体" w:hAnsi="宋体" w:cs="宋体"/>
                <w:szCs w:val="21"/>
              </w:rPr>
            </w:pPr>
            <w:r>
              <w:rPr>
                <w:rFonts w:hint="eastAsia" w:ascii="宋体" w:hAnsi="宋体" w:cs="宋体"/>
                <w:kern w:val="0"/>
                <w:szCs w:val="21"/>
              </w:rPr>
              <w:t>科目编码</w:t>
            </w:r>
          </w:p>
        </w:tc>
        <w:tc>
          <w:tcPr>
            <w:tcW w:w="4196" w:type="dxa"/>
            <w:vAlign w:val="center"/>
          </w:tcPr>
          <w:p>
            <w:pPr>
              <w:jc w:val="center"/>
              <w:rPr>
                <w:rFonts w:ascii="宋体" w:hAnsi="宋体" w:cs="宋体"/>
                <w:szCs w:val="21"/>
              </w:rPr>
            </w:pPr>
            <w:r>
              <w:rPr>
                <w:rFonts w:hint="eastAsia" w:ascii="宋体" w:hAnsi="宋体" w:cs="宋体"/>
                <w:kern w:val="0"/>
                <w:szCs w:val="21"/>
              </w:rPr>
              <w:t>科目名称</w:t>
            </w:r>
          </w:p>
        </w:tc>
        <w:tc>
          <w:tcPr>
            <w:tcW w:w="2835" w:type="dxa"/>
            <w:vMerge w:val="continue"/>
          </w:tcPr>
          <w:p>
            <w:pPr>
              <w:spacing w:line="288" w:lineRule="auto"/>
              <w:rPr>
                <w:rFonts w:ascii="宋体" w:hAnsi="宋体" w:cs="宋体"/>
                <w:szCs w:val="21"/>
              </w:rPr>
            </w:pPr>
          </w:p>
        </w:tc>
        <w:tc>
          <w:tcPr>
            <w:tcW w:w="2835" w:type="dxa"/>
            <w:vMerge w:val="continue"/>
          </w:tcPr>
          <w:p>
            <w:pPr>
              <w:spacing w:line="288" w:lineRule="auto"/>
              <w:rPr>
                <w:rFonts w:ascii="宋体" w:hAnsi="宋体" w:cs="宋体"/>
                <w:szCs w:val="21"/>
              </w:rPr>
            </w:pPr>
          </w:p>
        </w:tc>
        <w:tc>
          <w:tcPr>
            <w:tcW w:w="2835" w:type="dxa"/>
            <w:vMerge w:val="continue"/>
          </w:tcPr>
          <w:p>
            <w:pPr>
              <w:spacing w:line="288"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5669" w:type="dxa"/>
            <w:gridSpan w:val="2"/>
            <w:vAlign w:val="center"/>
          </w:tcPr>
          <w:p>
            <w:pPr>
              <w:jc w:val="center"/>
              <w:rPr>
                <w:rFonts w:ascii="宋体" w:hAnsi="宋体" w:cs="宋体"/>
                <w:szCs w:val="21"/>
              </w:rPr>
            </w:pPr>
            <w:r>
              <w:rPr>
                <w:rFonts w:hint="eastAsia" w:ascii="宋体" w:hAnsi="宋体" w:cs="宋体"/>
                <w:kern w:val="0"/>
                <w:szCs w:val="21"/>
              </w:rPr>
              <w:t>栏次</w:t>
            </w:r>
          </w:p>
        </w:tc>
        <w:tc>
          <w:tcPr>
            <w:tcW w:w="2835"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2835"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2835" w:type="dxa"/>
            <w:vAlign w:val="center"/>
          </w:tcPr>
          <w:p>
            <w:pPr>
              <w:widowControl/>
              <w:jc w:val="center"/>
              <w:rPr>
                <w:rFonts w:ascii="宋体" w:hAnsi="宋体" w:cs="宋体"/>
                <w:kern w:val="0"/>
                <w:szCs w:val="21"/>
              </w:rPr>
            </w:pPr>
            <w:r>
              <w:rPr>
                <w:rFonts w:hint="eastAsia" w:ascii="宋体" w:hAnsi="宋体" w:cs="宋体"/>
                <w:kern w:val="0"/>
                <w:szCs w:val="21"/>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73" w:type="dxa"/>
          </w:tcPr>
          <w:p>
            <w:pPr>
              <w:jc w:val="center"/>
              <w:rPr>
                <w:rFonts w:ascii="宋体" w:hAnsi="宋体" w:cs="宋体"/>
                <w:szCs w:val="21"/>
              </w:rPr>
            </w:pPr>
            <w:permStart w:id="153" w:edGrp="everyone" w:colFirst="2" w:colLast="2"/>
            <w:permStart w:id="154" w:edGrp="everyone" w:colFirst="3" w:colLast="3"/>
            <w:permStart w:id="155" w:edGrp="everyone" w:colFirst="4" w:colLast="4"/>
          </w:p>
        </w:tc>
        <w:tc>
          <w:tcPr>
            <w:tcW w:w="4196" w:type="dxa"/>
            <w:vAlign w:val="center"/>
          </w:tcPr>
          <w:p>
            <w:pPr>
              <w:jc w:val="center"/>
              <w:rPr>
                <w:rFonts w:ascii="宋体" w:hAnsi="宋体" w:cs="宋体"/>
                <w:szCs w:val="21"/>
              </w:rPr>
            </w:pPr>
            <w:r>
              <w:rPr>
                <w:rFonts w:hint="eastAsia" w:ascii="宋体" w:hAnsi="宋体" w:cs="宋体"/>
                <w:szCs w:val="21"/>
              </w:rPr>
              <w:t>合计</w:t>
            </w:r>
          </w:p>
        </w:tc>
        <w:tc>
          <w:tcPr>
            <w:tcW w:w="2835" w:type="dxa"/>
            <w:vAlign w:val="center"/>
          </w:tcPr>
          <w:p>
            <w:pPr>
              <w:widowControl/>
              <w:jc w:val="right"/>
              <w:rPr>
                <w:rFonts w:ascii="宋体" w:hAnsi="宋体" w:cs="宋体"/>
                <w:kern w:val="0"/>
                <w:szCs w:val="21"/>
              </w:rPr>
            </w:pPr>
            <w:r>
              <w:rPr>
                <w:rFonts w:hint="eastAsia" w:cs="Arial"/>
                <w:color w:val="000000"/>
                <w:sz w:val="22"/>
                <w:szCs w:val="22"/>
              </w:rPr>
              <w:t>923.13</w:t>
            </w:r>
          </w:p>
        </w:tc>
        <w:tc>
          <w:tcPr>
            <w:tcW w:w="2835" w:type="dxa"/>
            <w:vAlign w:val="center"/>
          </w:tcPr>
          <w:p>
            <w:pPr>
              <w:widowControl/>
              <w:jc w:val="right"/>
              <w:rPr>
                <w:rFonts w:ascii="宋体" w:hAnsi="宋体" w:cs="宋体"/>
                <w:kern w:val="0"/>
                <w:szCs w:val="21"/>
              </w:rPr>
            </w:pPr>
            <w:r>
              <w:rPr>
                <w:rFonts w:hint="eastAsia" w:cs="Arial"/>
                <w:color w:val="000000"/>
                <w:sz w:val="22"/>
                <w:szCs w:val="22"/>
              </w:rPr>
              <w:t>663.46</w:t>
            </w:r>
          </w:p>
        </w:tc>
        <w:tc>
          <w:tcPr>
            <w:tcW w:w="2835" w:type="dxa"/>
            <w:vAlign w:val="center"/>
          </w:tcPr>
          <w:p>
            <w:pPr>
              <w:widowControl/>
              <w:jc w:val="right"/>
              <w:rPr>
                <w:rFonts w:ascii="宋体" w:hAnsi="宋体" w:cs="宋体"/>
                <w:kern w:val="0"/>
                <w:szCs w:val="21"/>
              </w:rPr>
            </w:pPr>
            <w:r>
              <w:rPr>
                <w:rFonts w:hint="eastAsia" w:cs="Arial"/>
                <w:color w:val="000000"/>
                <w:sz w:val="22"/>
                <w:szCs w:val="22"/>
              </w:rPr>
              <w:t>259.67</w:t>
            </w:r>
          </w:p>
        </w:tc>
      </w:tr>
      <w:permEnd w:id="153"/>
      <w:permEnd w:id="154"/>
      <w:permEnd w:id="15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permStart w:id="156" w:edGrp="everyone"/>
            <w:r>
              <w:rPr>
                <w:rFonts w:hint="eastAsia" w:ascii="宋体" w:hAnsi="宋体" w:cs="宋体"/>
                <w:kern w:val="0"/>
                <w:szCs w:val="21"/>
              </w:rPr>
              <w:t>205</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教育支出</w:t>
            </w:r>
          </w:p>
        </w:tc>
        <w:tc>
          <w:tcPr>
            <w:tcW w:w="2835" w:type="dxa"/>
            <w:vAlign w:val="center"/>
          </w:tcPr>
          <w:p>
            <w:pPr>
              <w:jc w:val="right"/>
              <w:rPr>
                <w:rFonts w:ascii="宋体" w:hAnsi="宋体" w:cs="Arial"/>
                <w:color w:val="000000"/>
                <w:sz w:val="22"/>
                <w:szCs w:val="22"/>
              </w:rPr>
            </w:pPr>
            <w:r>
              <w:rPr>
                <w:rFonts w:hint="eastAsia" w:cs="Arial"/>
                <w:color w:val="000000"/>
                <w:sz w:val="22"/>
                <w:szCs w:val="22"/>
              </w:rPr>
              <w:t>923.13</w:t>
            </w:r>
          </w:p>
        </w:tc>
        <w:tc>
          <w:tcPr>
            <w:tcW w:w="2835" w:type="dxa"/>
            <w:vAlign w:val="center"/>
          </w:tcPr>
          <w:p>
            <w:pPr>
              <w:jc w:val="right"/>
              <w:rPr>
                <w:rFonts w:ascii="宋体" w:hAnsi="宋体" w:cs="Arial"/>
                <w:color w:val="000000"/>
                <w:sz w:val="22"/>
                <w:szCs w:val="22"/>
              </w:rPr>
            </w:pPr>
            <w:r>
              <w:rPr>
                <w:rFonts w:hint="eastAsia" w:cs="Arial"/>
                <w:color w:val="000000"/>
                <w:sz w:val="22"/>
                <w:szCs w:val="22"/>
              </w:rPr>
              <w:t>663.46</w:t>
            </w:r>
          </w:p>
        </w:tc>
        <w:tc>
          <w:tcPr>
            <w:tcW w:w="2835" w:type="dxa"/>
            <w:vAlign w:val="center"/>
          </w:tcPr>
          <w:p>
            <w:pPr>
              <w:jc w:val="right"/>
              <w:rPr>
                <w:rFonts w:ascii="宋体" w:hAnsi="宋体" w:cs="Arial"/>
                <w:color w:val="000000"/>
                <w:sz w:val="22"/>
                <w:szCs w:val="22"/>
              </w:rPr>
            </w:pPr>
            <w:r>
              <w:rPr>
                <w:rFonts w:hint="eastAsia" w:cs="Arial"/>
                <w:color w:val="000000"/>
                <w:sz w:val="22"/>
                <w:szCs w:val="22"/>
              </w:rPr>
              <w:t>259.67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20502</w:t>
            </w:r>
          </w:p>
        </w:tc>
        <w:tc>
          <w:tcPr>
            <w:tcW w:w="4196"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普通教育</w:t>
            </w:r>
          </w:p>
        </w:tc>
        <w:tc>
          <w:tcPr>
            <w:tcW w:w="2835" w:type="dxa"/>
            <w:vAlign w:val="center"/>
          </w:tcPr>
          <w:p>
            <w:pPr>
              <w:jc w:val="right"/>
              <w:rPr>
                <w:rFonts w:ascii="宋体" w:hAnsi="宋体" w:cs="Arial"/>
                <w:color w:val="000000"/>
                <w:sz w:val="22"/>
                <w:szCs w:val="22"/>
              </w:rPr>
            </w:pPr>
            <w:r>
              <w:rPr>
                <w:rFonts w:hint="eastAsia" w:cs="Arial"/>
                <w:color w:val="000000"/>
                <w:sz w:val="22"/>
                <w:szCs w:val="22"/>
              </w:rPr>
              <w:t>0.88</w:t>
            </w:r>
          </w:p>
        </w:tc>
        <w:tc>
          <w:tcPr>
            <w:tcW w:w="2835" w:type="dxa"/>
            <w:vAlign w:val="center"/>
          </w:tcPr>
          <w:p>
            <w:pPr>
              <w:jc w:val="right"/>
              <w:rPr>
                <w:rFonts w:ascii="宋体" w:hAnsi="宋体" w:cs="Arial"/>
                <w:color w:val="000000"/>
                <w:sz w:val="22"/>
                <w:szCs w:val="22"/>
              </w:rPr>
            </w:pPr>
            <w:r>
              <w:rPr>
                <w:rFonts w:hint="eastAsia" w:cs="Arial"/>
                <w:color w:val="000000"/>
                <w:sz w:val="22"/>
                <w:szCs w:val="22"/>
              </w:rPr>
              <w:t>0.88</w:t>
            </w:r>
          </w:p>
        </w:tc>
        <w:tc>
          <w:tcPr>
            <w:tcW w:w="2835" w:type="dxa"/>
            <w:vAlign w:val="center"/>
          </w:tcPr>
          <w:p>
            <w:pPr>
              <w:jc w:val="right"/>
              <w:rPr>
                <w:rFonts w:ascii="宋体" w:hAnsi="宋体" w:cs="Arial"/>
                <w:color w:val="000000"/>
                <w:sz w:val="22"/>
                <w:szCs w:val="22"/>
              </w:rPr>
            </w:pPr>
            <w:r>
              <w:rPr>
                <w:rFonts w:hint="eastAsia" w:cs="Arial"/>
                <w:color w:val="000000"/>
                <w:sz w:val="22"/>
                <w:szCs w:val="22"/>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2050299</w:t>
            </w:r>
          </w:p>
        </w:tc>
        <w:tc>
          <w:tcPr>
            <w:tcW w:w="4196" w:type="dxa"/>
            <w:vAlign w:val="center"/>
          </w:tcPr>
          <w:p>
            <w:pPr>
              <w:widowControl/>
              <w:jc w:val="left"/>
              <w:textAlignment w:val="center"/>
              <w:rPr>
                <w:rFonts w:ascii="宋体" w:hAnsi="宋体" w:cs="宋体"/>
                <w:kern w:val="0"/>
                <w:szCs w:val="21"/>
              </w:rPr>
            </w:pPr>
            <w:r>
              <w:rPr>
                <w:rFonts w:hint="eastAsia" w:ascii="宋体" w:hAnsi="宋体" w:cs="宋体"/>
                <w:color w:val="000000"/>
                <w:kern w:val="0"/>
                <w:szCs w:val="21"/>
              </w:rPr>
              <w:t xml:space="preserve">  其他普通教育支出</w:t>
            </w:r>
          </w:p>
        </w:tc>
        <w:tc>
          <w:tcPr>
            <w:tcW w:w="2835" w:type="dxa"/>
            <w:vAlign w:val="center"/>
          </w:tcPr>
          <w:p>
            <w:pPr>
              <w:jc w:val="right"/>
              <w:rPr>
                <w:rFonts w:ascii="宋体" w:hAnsi="宋体" w:cs="Arial"/>
                <w:color w:val="000000"/>
                <w:sz w:val="22"/>
                <w:szCs w:val="22"/>
              </w:rPr>
            </w:pPr>
            <w:r>
              <w:rPr>
                <w:rFonts w:hint="eastAsia" w:cs="Arial"/>
                <w:color w:val="000000"/>
                <w:sz w:val="22"/>
                <w:szCs w:val="22"/>
              </w:rPr>
              <w:t>0.88</w:t>
            </w:r>
          </w:p>
        </w:tc>
        <w:tc>
          <w:tcPr>
            <w:tcW w:w="2835" w:type="dxa"/>
            <w:vAlign w:val="center"/>
          </w:tcPr>
          <w:p>
            <w:pPr>
              <w:jc w:val="right"/>
              <w:rPr>
                <w:rFonts w:ascii="宋体" w:hAnsi="宋体" w:cs="Arial"/>
                <w:color w:val="000000"/>
                <w:sz w:val="22"/>
                <w:szCs w:val="22"/>
              </w:rPr>
            </w:pPr>
            <w:r>
              <w:rPr>
                <w:rFonts w:hint="eastAsia" w:cs="Arial"/>
                <w:color w:val="000000"/>
                <w:sz w:val="22"/>
                <w:szCs w:val="22"/>
              </w:rPr>
              <w:t>0.88</w:t>
            </w:r>
          </w:p>
        </w:tc>
        <w:tc>
          <w:tcPr>
            <w:tcW w:w="2835" w:type="dxa"/>
            <w:vAlign w:val="center"/>
          </w:tcPr>
          <w:p>
            <w:pPr>
              <w:jc w:val="right"/>
              <w:rPr>
                <w:rFonts w:ascii="宋体" w:hAnsi="宋体" w:cs="Arial"/>
                <w:color w:val="000000"/>
                <w:sz w:val="22"/>
                <w:szCs w:val="22"/>
              </w:rPr>
            </w:pPr>
            <w:r>
              <w:rPr>
                <w:rFonts w:hint="eastAsia" w:cs="Arial"/>
                <w:color w:val="000000"/>
                <w:sz w:val="22"/>
                <w:szCs w:val="22"/>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hint="eastAsia" w:ascii="宋体" w:hAnsi="宋体" w:cs="宋体"/>
                <w:kern w:val="0"/>
                <w:szCs w:val="21"/>
              </w:rPr>
              <w:t>20503</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职业教育</w:t>
            </w:r>
          </w:p>
        </w:tc>
        <w:tc>
          <w:tcPr>
            <w:tcW w:w="2835" w:type="dxa"/>
            <w:vAlign w:val="center"/>
          </w:tcPr>
          <w:p>
            <w:pPr>
              <w:jc w:val="right"/>
              <w:rPr>
                <w:rFonts w:ascii="宋体" w:hAnsi="宋体" w:cs="Arial"/>
                <w:color w:val="000000"/>
                <w:sz w:val="22"/>
                <w:szCs w:val="22"/>
              </w:rPr>
            </w:pPr>
            <w:r>
              <w:rPr>
                <w:rFonts w:hint="eastAsia" w:cs="Arial"/>
                <w:color w:val="000000"/>
                <w:sz w:val="22"/>
                <w:szCs w:val="22"/>
              </w:rPr>
              <w:t>922.25</w:t>
            </w:r>
          </w:p>
        </w:tc>
        <w:tc>
          <w:tcPr>
            <w:tcW w:w="2835" w:type="dxa"/>
            <w:vAlign w:val="center"/>
          </w:tcPr>
          <w:p>
            <w:pPr>
              <w:jc w:val="right"/>
              <w:rPr>
                <w:rFonts w:ascii="宋体" w:hAnsi="宋体" w:cs="Arial"/>
                <w:color w:val="000000"/>
                <w:sz w:val="22"/>
                <w:szCs w:val="22"/>
              </w:rPr>
            </w:pPr>
            <w:r>
              <w:rPr>
                <w:rFonts w:hint="eastAsia" w:cs="Arial"/>
                <w:color w:val="000000"/>
                <w:sz w:val="22"/>
                <w:szCs w:val="22"/>
              </w:rPr>
              <w:t>662.58</w:t>
            </w:r>
          </w:p>
        </w:tc>
        <w:tc>
          <w:tcPr>
            <w:tcW w:w="2835" w:type="dxa"/>
            <w:vAlign w:val="center"/>
          </w:tcPr>
          <w:p>
            <w:pPr>
              <w:jc w:val="right"/>
              <w:rPr>
                <w:rFonts w:ascii="宋体" w:hAnsi="宋体" w:cs="Arial"/>
                <w:color w:val="000000"/>
                <w:sz w:val="22"/>
                <w:szCs w:val="22"/>
              </w:rPr>
            </w:pPr>
            <w:r>
              <w:rPr>
                <w:rFonts w:hint="eastAsia" w:cs="Arial"/>
                <w:color w:val="000000"/>
                <w:sz w:val="22"/>
                <w:szCs w:val="22"/>
              </w:rPr>
              <w:t>259.67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73" w:type="dxa"/>
            <w:vAlign w:val="center"/>
          </w:tcPr>
          <w:p>
            <w:pPr>
              <w:widowControl/>
              <w:jc w:val="left"/>
              <w:rPr>
                <w:rFonts w:ascii="宋体" w:hAnsi="宋体" w:cs="宋体"/>
                <w:kern w:val="0"/>
                <w:szCs w:val="21"/>
              </w:rPr>
            </w:pPr>
            <w:r>
              <w:rPr>
                <w:rFonts w:hint="eastAsia" w:ascii="宋体" w:hAnsi="宋体" w:cs="宋体"/>
                <w:kern w:val="0"/>
                <w:szCs w:val="21"/>
              </w:rPr>
              <w:t>2050302</w:t>
            </w:r>
          </w:p>
        </w:tc>
        <w:tc>
          <w:tcPr>
            <w:tcW w:w="4196" w:type="dxa"/>
            <w:vAlign w:val="center"/>
          </w:tcPr>
          <w:p>
            <w:pPr>
              <w:widowControl/>
              <w:jc w:val="left"/>
              <w:rPr>
                <w:rFonts w:ascii="宋体" w:hAnsi="宋体" w:cs="宋体"/>
                <w:kern w:val="0"/>
                <w:szCs w:val="21"/>
              </w:rPr>
            </w:pPr>
            <w:r>
              <w:rPr>
                <w:rFonts w:hint="eastAsia" w:ascii="宋体" w:hAnsi="宋体" w:cs="宋体"/>
                <w:kern w:val="0"/>
                <w:szCs w:val="21"/>
              </w:rPr>
              <w:t>中专教育</w:t>
            </w:r>
          </w:p>
        </w:tc>
        <w:tc>
          <w:tcPr>
            <w:tcW w:w="2835" w:type="dxa"/>
            <w:vAlign w:val="center"/>
          </w:tcPr>
          <w:p>
            <w:pPr>
              <w:jc w:val="right"/>
              <w:rPr>
                <w:rFonts w:ascii="宋体" w:hAnsi="宋体" w:cs="Arial"/>
                <w:color w:val="000000"/>
                <w:sz w:val="22"/>
                <w:szCs w:val="22"/>
              </w:rPr>
            </w:pPr>
            <w:r>
              <w:rPr>
                <w:rFonts w:hint="eastAsia" w:cs="Arial"/>
                <w:color w:val="000000"/>
                <w:sz w:val="22"/>
                <w:szCs w:val="22"/>
              </w:rPr>
              <w:t>922.25</w:t>
            </w:r>
          </w:p>
        </w:tc>
        <w:tc>
          <w:tcPr>
            <w:tcW w:w="2835" w:type="dxa"/>
            <w:vAlign w:val="center"/>
          </w:tcPr>
          <w:p>
            <w:pPr>
              <w:jc w:val="right"/>
              <w:rPr>
                <w:rFonts w:ascii="宋体" w:hAnsi="宋体" w:cs="Arial"/>
                <w:color w:val="000000"/>
                <w:sz w:val="22"/>
                <w:szCs w:val="22"/>
              </w:rPr>
            </w:pPr>
            <w:r>
              <w:rPr>
                <w:rFonts w:hint="eastAsia" w:cs="Arial"/>
                <w:color w:val="000000"/>
                <w:sz w:val="22"/>
                <w:szCs w:val="22"/>
              </w:rPr>
              <w:t>662.58</w:t>
            </w:r>
          </w:p>
        </w:tc>
        <w:tc>
          <w:tcPr>
            <w:tcW w:w="2835" w:type="dxa"/>
            <w:vAlign w:val="center"/>
          </w:tcPr>
          <w:p>
            <w:pPr>
              <w:jc w:val="right"/>
              <w:rPr>
                <w:rFonts w:ascii="宋体" w:hAnsi="宋体" w:cs="Arial"/>
                <w:color w:val="000000"/>
                <w:sz w:val="22"/>
                <w:szCs w:val="22"/>
              </w:rPr>
            </w:pPr>
            <w:r>
              <w:rPr>
                <w:rFonts w:hint="eastAsia" w:cs="Arial"/>
                <w:color w:val="000000"/>
                <w:sz w:val="22"/>
                <w:szCs w:val="22"/>
              </w:rPr>
              <w:t>259.67</w:t>
            </w:r>
          </w:p>
        </w:tc>
      </w:tr>
      <w:permEnd w:id="156"/>
    </w:tbl>
    <w:p>
      <w:pPr>
        <w:spacing w:line="288" w:lineRule="auto"/>
        <w:ind w:firstLine="420" w:firstLineChars="200"/>
        <w:rPr>
          <w:rFonts w:ascii="宋体" w:hAnsi="宋体" w:cs="宋体"/>
        </w:rPr>
      </w:pPr>
      <w:r>
        <w:rPr>
          <w:rFonts w:hint="eastAsia" w:ascii="宋体" w:hAnsi="宋体" w:cs="宋体"/>
          <w:szCs w:val="21"/>
        </w:rPr>
        <w:t>注：</w:t>
      </w:r>
      <w:permStart w:id="157" w:edGrp="everyone"/>
      <w:r>
        <w:rPr>
          <w:rFonts w:hint="eastAsia" w:ascii="宋体" w:hAnsi="宋体" w:cs="宋体"/>
          <w:szCs w:val="21"/>
        </w:rPr>
        <w:t>本表反映部门本年度一般公共预算财政拨款实际支出情况。本表金额转换为万元时，因四舍五入可能存在尾差。</w:t>
      </w:r>
      <w:permEnd w:id="157"/>
      <w:r>
        <w:rPr>
          <w:rFonts w:hint="eastAsia" w:ascii="宋体" w:hAnsi="宋体" w:cs="宋体"/>
          <w:sz w:val="28"/>
          <w:szCs w:val="28"/>
        </w:rPr>
        <w:t xml:space="preserve"> </w:t>
      </w:r>
      <w:bookmarkEnd w:id="16"/>
    </w:p>
    <w:p>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spacing w:line="288" w:lineRule="auto"/>
        <w:rPr>
          <w:rFonts w:ascii="宋体" w:hAnsi="宋体" w:cs="宋体"/>
        </w:rPr>
      </w:pPr>
      <w:bookmarkStart w:id="18" w:name="PO_part2Table6"/>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70"/>
        <w:gridCol w:w="3675"/>
        <w:gridCol w:w="2045"/>
        <w:gridCol w:w="1417"/>
        <w:gridCol w:w="3468"/>
        <w:gridCol w:w="21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4174" w:type="dxa"/>
            <w:gridSpan w:val="6"/>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4174" w:type="dxa"/>
            <w:gridSpan w:val="6"/>
            <w:tcBorders>
              <w:top w:val="nil"/>
              <w:left w:val="nil"/>
              <w:bottom w:val="nil"/>
              <w:right w:val="nil"/>
            </w:tcBorders>
          </w:tcPr>
          <w:p>
            <w:pPr>
              <w:jc w:val="center"/>
              <w:rPr>
                <w:rFonts w:ascii="宋体" w:hAnsi="宋体" w:cs="宋体"/>
                <w:b/>
                <w:szCs w:val="21"/>
              </w:rPr>
            </w:pPr>
            <w:r>
              <w:rPr>
                <w:rFonts w:hint="eastAsia" w:ascii="宋体" w:hAnsi="宋体" w:cs="宋体"/>
                <w:b/>
                <w:kern w:val="0"/>
                <w:sz w:val="32"/>
                <w:szCs w:val="32"/>
              </w:rPr>
              <w:t>一般公共预算财政拨款基本支出决算表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1975" w:type="dxa"/>
            <w:gridSpan w:val="5"/>
            <w:tcBorders>
              <w:top w:val="nil"/>
              <w:left w:val="nil"/>
              <w:bottom w:val="single" w:color="auto" w:sz="4" w:space="0"/>
              <w:right w:val="nil"/>
            </w:tcBorders>
          </w:tcPr>
          <w:p>
            <w:pPr>
              <w:rPr>
                <w:rFonts w:ascii="宋体" w:hAnsi="宋体" w:cs="宋体"/>
                <w:sz w:val="20"/>
                <w:szCs w:val="20"/>
              </w:rPr>
            </w:pPr>
            <w:r>
              <w:rPr>
                <w:rFonts w:hint="eastAsia" w:ascii="宋体" w:hAnsi="宋体" w:cs="宋体"/>
                <w:kern w:val="0"/>
                <w:sz w:val="20"/>
                <w:szCs w:val="20"/>
              </w:rPr>
              <w:t>部门：</w:t>
            </w:r>
            <w:bookmarkStart w:id="19" w:name="PO_part2Table6DivName1"/>
            <w:r>
              <w:rPr>
                <w:rFonts w:hint="eastAsia" w:ascii="宋体" w:hAnsi="宋体" w:cs="宋体"/>
                <w:kern w:val="0"/>
                <w:sz w:val="20"/>
                <w:szCs w:val="20"/>
              </w:rPr>
              <w:t xml:space="preserve"> </w:t>
            </w:r>
            <w:permStart w:id="158" w:edGrp="everyone"/>
            <w:r>
              <w:rPr>
                <w:rFonts w:hint="eastAsia" w:ascii="宋体" w:hAnsi="宋体" w:cs="宋体"/>
                <w:kern w:val="0"/>
                <w:sz w:val="20"/>
                <w:szCs w:val="20"/>
              </w:rPr>
              <w:t>遂溪县职业技术学校</w:t>
            </w:r>
            <w:permEnd w:id="158"/>
            <w:r>
              <w:rPr>
                <w:rFonts w:hint="eastAsia" w:ascii="宋体" w:hAnsi="宋体" w:cs="宋体"/>
                <w:kern w:val="0"/>
                <w:sz w:val="20"/>
                <w:szCs w:val="20"/>
              </w:rPr>
              <w:t xml:space="preserve"> </w:t>
            </w:r>
            <w:bookmarkEnd w:id="19"/>
          </w:p>
        </w:tc>
        <w:tc>
          <w:tcPr>
            <w:tcW w:w="2199" w:type="dxa"/>
            <w:tcBorders>
              <w:top w:val="nil"/>
              <w:left w:val="nil"/>
              <w:bottom w:val="single" w:color="auto" w:sz="4" w:space="0"/>
              <w:right w:val="nil"/>
            </w:tcBorders>
          </w:tcPr>
          <w:p>
            <w:pPr>
              <w:jc w:val="right"/>
              <w:rPr>
                <w:rFonts w:ascii="宋体" w:hAnsi="宋体" w:cs="宋体"/>
                <w:sz w:val="20"/>
                <w:szCs w:val="20"/>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7090" w:type="dxa"/>
            <w:gridSpan w:val="3"/>
            <w:tcBorders>
              <w:top w:val="single" w:color="auto" w:sz="4" w:space="0"/>
            </w:tcBorders>
          </w:tcPr>
          <w:p>
            <w:pPr>
              <w:jc w:val="center"/>
              <w:rPr>
                <w:rFonts w:ascii="宋体" w:hAnsi="宋体" w:cs="宋体"/>
                <w:szCs w:val="21"/>
              </w:rPr>
            </w:pPr>
            <w:r>
              <w:rPr>
                <w:rFonts w:hint="eastAsia" w:ascii="宋体" w:hAnsi="宋体" w:cs="宋体"/>
                <w:kern w:val="0"/>
                <w:szCs w:val="21"/>
              </w:rPr>
              <w:t>人员经费</w:t>
            </w:r>
          </w:p>
        </w:tc>
        <w:tc>
          <w:tcPr>
            <w:tcW w:w="7084" w:type="dxa"/>
            <w:gridSpan w:val="3"/>
            <w:tcBorders>
              <w:top w:val="single" w:color="auto" w:sz="4" w:space="0"/>
            </w:tcBorders>
          </w:tcPr>
          <w:p>
            <w:pPr>
              <w:jc w:val="center"/>
              <w:rPr>
                <w:rFonts w:ascii="宋体" w:hAnsi="宋体" w:cs="宋体"/>
                <w:szCs w:val="21"/>
              </w:rPr>
            </w:pPr>
            <w:r>
              <w:rPr>
                <w:rFonts w:hint="eastAsia" w:ascii="宋体" w:hAnsi="宋体" w:cs="宋体"/>
                <w:kern w:val="0"/>
                <w:szCs w:val="21"/>
              </w:rPr>
              <w:t>公用经费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blHeader/>
        </w:trPr>
        <w:tc>
          <w:tcPr>
            <w:tcW w:w="1370" w:type="dxa"/>
            <w:vAlign w:val="center"/>
          </w:tcPr>
          <w:p>
            <w:pPr>
              <w:widowControl/>
              <w:jc w:val="center"/>
              <w:rPr>
                <w:rFonts w:ascii="宋体" w:hAnsi="宋体" w:cs="宋体"/>
                <w:kern w:val="0"/>
                <w:szCs w:val="21"/>
              </w:rPr>
            </w:pPr>
            <w:r>
              <w:rPr>
                <w:rFonts w:hint="eastAsia" w:ascii="宋体" w:hAnsi="宋体" w:cs="宋体"/>
                <w:kern w:val="0"/>
                <w:szCs w:val="21"/>
              </w:rPr>
              <w:t>经济分类</w:t>
            </w:r>
            <w:r>
              <w:rPr>
                <w:rFonts w:hint="eastAsia" w:ascii="宋体" w:hAnsi="宋体" w:cs="宋体"/>
                <w:kern w:val="0"/>
                <w:szCs w:val="21"/>
              </w:rPr>
              <w:br w:type="textWrapping"/>
            </w:r>
            <w:r>
              <w:rPr>
                <w:rFonts w:hint="eastAsia" w:ascii="宋体" w:hAnsi="宋体" w:cs="宋体"/>
                <w:kern w:val="0"/>
                <w:szCs w:val="21"/>
              </w:rPr>
              <w:t>科目编码</w:t>
            </w:r>
          </w:p>
        </w:tc>
        <w:tc>
          <w:tcPr>
            <w:tcW w:w="3675" w:type="dxa"/>
            <w:vAlign w:val="center"/>
          </w:tcPr>
          <w:p>
            <w:pPr>
              <w:widowControl/>
              <w:jc w:val="center"/>
              <w:rPr>
                <w:rFonts w:ascii="宋体" w:hAnsi="宋体" w:cs="宋体"/>
                <w:kern w:val="0"/>
                <w:szCs w:val="21"/>
              </w:rPr>
            </w:pPr>
            <w:r>
              <w:rPr>
                <w:rFonts w:hint="eastAsia" w:ascii="宋体" w:hAnsi="宋体" w:cs="宋体"/>
                <w:kern w:val="0"/>
                <w:szCs w:val="21"/>
              </w:rPr>
              <w:t>科目名称</w:t>
            </w:r>
          </w:p>
        </w:tc>
        <w:tc>
          <w:tcPr>
            <w:tcW w:w="2045" w:type="dxa"/>
            <w:vAlign w:val="center"/>
          </w:tcPr>
          <w:p>
            <w:pPr>
              <w:widowControl/>
              <w:jc w:val="center"/>
              <w:rPr>
                <w:rFonts w:ascii="宋体" w:hAnsi="宋体" w:cs="宋体"/>
                <w:kern w:val="0"/>
                <w:szCs w:val="21"/>
              </w:rPr>
            </w:pPr>
            <w:r>
              <w:rPr>
                <w:rFonts w:hint="eastAsia" w:ascii="宋体" w:hAnsi="宋体" w:cs="宋体"/>
                <w:kern w:val="0"/>
                <w:szCs w:val="21"/>
              </w:rPr>
              <w:t>金额</w:t>
            </w:r>
          </w:p>
        </w:tc>
        <w:tc>
          <w:tcPr>
            <w:tcW w:w="1417" w:type="dxa"/>
            <w:vAlign w:val="center"/>
          </w:tcPr>
          <w:p>
            <w:pPr>
              <w:widowControl/>
              <w:jc w:val="center"/>
              <w:rPr>
                <w:rFonts w:ascii="宋体" w:hAnsi="宋体" w:cs="宋体"/>
                <w:kern w:val="0"/>
                <w:szCs w:val="21"/>
              </w:rPr>
            </w:pPr>
            <w:r>
              <w:rPr>
                <w:rFonts w:hint="eastAsia" w:ascii="宋体" w:hAnsi="宋体" w:cs="宋体"/>
                <w:kern w:val="0"/>
                <w:szCs w:val="21"/>
              </w:rPr>
              <w:t>经济分类</w:t>
            </w:r>
            <w:r>
              <w:rPr>
                <w:rFonts w:hint="eastAsia" w:ascii="宋体" w:hAnsi="宋体" w:cs="宋体"/>
                <w:kern w:val="0"/>
                <w:szCs w:val="21"/>
              </w:rPr>
              <w:br w:type="textWrapping"/>
            </w:r>
            <w:r>
              <w:rPr>
                <w:rFonts w:hint="eastAsia" w:ascii="宋体" w:hAnsi="宋体" w:cs="宋体"/>
                <w:kern w:val="0"/>
                <w:szCs w:val="21"/>
              </w:rPr>
              <w:t>科目编码</w:t>
            </w:r>
          </w:p>
        </w:tc>
        <w:tc>
          <w:tcPr>
            <w:tcW w:w="3468" w:type="dxa"/>
            <w:vAlign w:val="center"/>
          </w:tcPr>
          <w:p>
            <w:pPr>
              <w:widowControl/>
              <w:jc w:val="center"/>
              <w:rPr>
                <w:rFonts w:ascii="宋体" w:hAnsi="宋体" w:cs="宋体"/>
                <w:kern w:val="0"/>
                <w:szCs w:val="21"/>
              </w:rPr>
            </w:pPr>
            <w:r>
              <w:rPr>
                <w:rFonts w:hint="eastAsia" w:ascii="宋体" w:hAnsi="宋体" w:cs="宋体"/>
                <w:kern w:val="0"/>
                <w:szCs w:val="21"/>
              </w:rPr>
              <w:t>科目名称</w:t>
            </w:r>
          </w:p>
        </w:tc>
        <w:tc>
          <w:tcPr>
            <w:tcW w:w="2199" w:type="dxa"/>
            <w:vAlign w:val="center"/>
          </w:tcPr>
          <w:p>
            <w:pPr>
              <w:widowControl/>
              <w:jc w:val="center"/>
              <w:rPr>
                <w:rFonts w:ascii="宋体" w:hAnsi="宋体" w:cs="宋体"/>
                <w:kern w:val="0"/>
                <w:szCs w:val="21"/>
              </w:rPr>
            </w:pPr>
            <w:r>
              <w:rPr>
                <w:rFonts w:hint="eastAsia" w:ascii="宋体" w:hAnsi="宋体" w:cs="宋体"/>
                <w:kern w:val="0"/>
                <w:szCs w:val="21"/>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59" w:edGrp="everyone" w:colFirst="2" w:colLast="2"/>
            <w:permStart w:id="160" w:edGrp="everyone" w:colFirst="5" w:colLast="5"/>
            <w:r>
              <w:rPr>
                <w:rFonts w:hint="eastAsia" w:ascii="宋体" w:hAnsi="宋体" w:cs="宋体"/>
                <w:color w:val="000000"/>
                <w:szCs w:val="21"/>
              </w:rPr>
              <w:t>301</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工资福利支出</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592.41</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商品和服务支出</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50.55</w:t>
            </w:r>
          </w:p>
        </w:tc>
      </w:tr>
      <w:permEnd w:id="159"/>
      <w:permEnd w:id="16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61" w:edGrp="everyone" w:colFirst="2" w:colLast="2"/>
            <w:permStart w:id="162" w:edGrp="everyone" w:colFirst="5" w:colLast="5"/>
            <w:r>
              <w:rPr>
                <w:rFonts w:hint="eastAsia" w:ascii="宋体" w:hAnsi="宋体" w:cs="宋体"/>
                <w:color w:val="000000"/>
                <w:szCs w:val="21"/>
              </w:rPr>
              <w:t>30101</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基本工资</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411.08</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30201</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办公费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1.12</w:t>
            </w:r>
          </w:p>
        </w:tc>
      </w:tr>
      <w:permEnd w:id="161"/>
      <w:permEnd w:id="16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63" w:edGrp="everyone" w:colFirst="2" w:colLast="2"/>
            <w:permStart w:id="164" w:edGrp="everyone" w:colFirst="5" w:colLast="5"/>
            <w:r>
              <w:rPr>
                <w:rFonts w:hint="eastAsia" w:ascii="宋体" w:hAnsi="宋体" w:cs="宋体"/>
                <w:color w:val="000000"/>
                <w:szCs w:val="21"/>
              </w:rPr>
              <w:t>30102</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津贴补贴</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22.52</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30202</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印刷费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3</w:t>
            </w:r>
            <w:r>
              <w:rPr>
                <w:rFonts w:hint="eastAsia" w:ascii="宋体" w:hAnsi="宋体" w:cs="宋体"/>
                <w:kern w:val="0"/>
                <w:szCs w:val="21"/>
              </w:rPr>
              <w:t>.00</w:t>
            </w:r>
          </w:p>
        </w:tc>
      </w:tr>
      <w:permEnd w:id="163"/>
      <w:permEnd w:id="16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65" w:edGrp="everyone" w:colFirst="2" w:colLast="2"/>
            <w:permStart w:id="166" w:edGrp="everyone" w:colFirst="5" w:colLast="5"/>
            <w:r>
              <w:rPr>
                <w:rFonts w:hint="eastAsia" w:ascii="宋体" w:hAnsi="宋体" w:cs="宋体"/>
                <w:color w:val="000000"/>
                <w:szCs w:val="21"/>
              </w:rPr>
              <w:t>30103</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奖金</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43.73</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30203</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咨询费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15.4</w:t>
            </w:r>
          </w:p>
        </w:tc>
      </w:tr>
      <w:permEnd w:id="165"/>
      <w:permEnd w:id="16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67" w:edGrp="everyone" w:colFirst="2" w:colLast="2"/>
            <w:permStart w:id="168" w:edGrp="everyone" w:colFirst="5" w:colLast="5"/>
            <w:r>
              <w:rPr>
                <w:rFonts w:hint="eastAsia" w:ascii="宋体" w:hAnsi="宋体" w:cs="宋体"/>
                <w:color w:val="000000"/>
                <w:szCs w:val="21"/>
              </w:rPr>
              <w:t>30106</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伙食补助费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0.13</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30204</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手续费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0.16</w:t>
            </w:r>
          </w:p>
        </w:tc>
      </w:tr>
      <w:permEnd w:id="167"/>
      <w:permEnd w:id="16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69" w:edGrp="everyone" w:colFirst="2" w:colLast="2"/>
            <w:permStart w:id="170" w:edGrp="everyone" w:colFirst="5" w:colLast="5"/>
            <w:r>
              <w:rPr>
                <w:rFonts w:hint="eastAsia" w:ascii="宋体" w:hAnsi="宋体" w:cs="宋体"/>
                <w:color w:val="000000"/>
                <w:szCs w:val="21"/>
              </w:rPr>
              <w:t>30107</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绩效工资</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14.82</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30205</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水费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169"/>
      <w:permEnd w:id="17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71" w:edGrp="everyone" w:colFirst="2" w:colLast="2"/>
            <w:permStart w:id="172" w:edGrp="everyone" w:colFirst="5" w:colLast="5"/>
            <w:r>
              <w:rPr>
                <w:rFonts w:hint="eastAsia" w:ascii="宋体" w:hAnsi="宋体" w:cs="宋体"/>
                <w:color w:val="000000"/>
                <w:szCs w:val="21"/>
              </w:rPr>
              <w:t>30108</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机关事业单位基本养老保险缴费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30.8</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30206</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电费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0.3</w:t>
            </w:r>
            <w:r>
              <w:rPr>
                <w:rFonts w:hint="eastAsia" w:ascii="宋体" w:hAnsi="宋体" w:cs="宋体"/>
                <w:kern w:val="0"/>
                <w:szCs w:val="21"/>
              </w:rPr>
              <w:t>0</w:t>
            </w:r>
          </w:p>
        </w:tc>
      </w:tr>
      <w:permEnd w:id="171"/>
      <w:permEnd w:id="17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73" w:edGrp="everyone" w:colFirst="2" w:colLast="2"/>
            <w:permStart w:id="174" w:edGrp="everyone" w:colFirst="5" w:colLast="5"/>
            <w:r>
              <w:rPr>
                <w:rFonts w:hint="eastAsia" w:ascii="宋体" w:hAnsi="宋体" w:cs="宋体"/>
                <w:color w:val="000000"/>
                <w:szCs w:val="21"/>
              </w:rPr>
              <w:t>30109</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职业年金缴费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14.21</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30207</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邮电费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2.13</w:t>
            </w:r>
          </w:p>
        </w:tc>
      </w:tr>
      <w:permEnd w:id="173"/>
      <w:permEnd w:id="17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75" w:edGrp="everyone" w:colFirst="2" w:colLast="2"/>
            <w:permStart w:id="176" w:edGrp="everyone" w:colFirst="5" w:colLast="5"/>
            <w:r>
              <w:rPr>
                <w:rFonts w:hint="eastAsia" w:ascii="宋体" w:hAnsi="宋体" w:cs="宋体"/>
                <w:color w:val="000000"/>
                <w:szCs w:val="21"/>
              </w:rPr>
              <w:t>30110</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职工基本医疗保险缴费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30208</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取暖费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175"/>
      <w:permEnd w:id="17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77" w:edGrp="everyone" w:colFirst="2" w:colLast="2"/>
            <w:permStart w:id="178" w:edGrp="everyone" w:colFirst="5" w:colLast="5"/>
            <w:r>
              <w:rPr>
                <w:rFonts w:hint="eastAsia" w:ascii="宋体" w:hAnsi="宋体" w:cs="宋体"/>
                <w:color w:val="000000"/>
                <w:szCs w:val="21"/>
              </w:rPr>
              <w:t>30111</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公务员医疗补助缴费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30209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物业管理费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177"/>
      <w:permEnd w:id="17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79" w:edGrp="everyone" w:colFirst="2" w:colLast="2"/>
            <w:permStart w:id="180" w:edGrp="everyone" w:colFirst="5" w:colLast="5"/>
            <w:r>
              <w:rPr>
                <w:rFonts w:hint="eastAsia" w:ascii="宋体" w:hAnsi="宋体" w:cs="宋体"/>
                <w:color w:val="000000"/>
                <w:szCs w:val="21"/>
              </w:rPr>
              <w:t>30112</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其他社会保障缴费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5.35</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30211</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差旅费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6.86</w:t>
            </w:r>
          </w:p>
        </w:tc>
      </w:tr>
      <w:permEnd w:id="179"/>
      <w:permEnd w:id="18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81" w:edGrp="everyone" w:colFirst="2" w:colLast="2"/>
            <w:permStart w:id="182" w:edGrp="everyone" w:colFirst="5" w:colLast="5"/>
            <w:r>
              <w:rPr>
                <w:rFonts w:hint="eastAsia" w:ascii="宋体" w:hAnsi="宋体" w:cs="宋体"/>
                <w:color w:val="000000"/>
                <w:szCs w:val="21"/>
              </w:rPr>
              <w:t>30113</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住房公积金</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49.77</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30212</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因公出国（境）费用</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0.17</w:t>
            </w:r>
          </w:p>
        </w:tc>
      </w:tr>
      <w:permEnd w:id="181"/>
      <w:permEnd w:id="18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83" w:edGrp="everyone" w:colFirst="2" w:colLast="2"/>
            <w:permStart w:id="184" w:edGrp="everyone" w:colFirst="5" w:colLast="5"/>
            <w:r>
              <w:rPr>
                <w:rFonts w:hint="eastAsia" w:ascii="宋体" w:hAnsi="宋体" w:cs="宋体"/>
                <w:color w:val="000000"/>
                <w:szCs w:val="21"/>
              </w:rPr>
              <w:t>30114</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医疗费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30213</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维修(护)费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0.32</w:t>
            </w:r>
          </w:p>
        </w:tc>
      </w:tr>
      <w:permEnd w:id="183"/>
      <w:permEnd w:id="18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85" w:edGrp="everyone" w:colFirst="2" w:colLast="2"/>
            <w:permStart w:id="186" w:edGrp="everyone" w:colFirst="5" w:colLast="5"/>
            <w:r>
              <w:rPr>
                <w:rFonts w:hint="eastAsia" w:ascii="宋体" w:hAnsi="宋体" w:cs="宋体"/>
                <w:color w:val="000000"/>
                <w:szCs w:val="21"/>
              </w:rPr>
              <w:t>30199</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其他工资福利支出</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30214</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租赁费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185"/>
      <w:permEnd w:id="18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87" w:edGrp="everyone" w:colFirst="2" w:colLast="2"/>
            <w:permStart w:id="188" w:edGrp="everyone" w:colFirst="5" w:colLast="5"/>
            <w:r>
              <w:rPr>
                <w:rFonts w:hint="eastAsia" w:ascii="宋体" w:hAnsi="宋体" w:cs="宋体"/>
                <w:color w:val="000000"/>
                <w:szCs w:val="21"/>
              </w:rPr>
              <w:t>303</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对个人和家庭的补助</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20.19</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30215</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会议费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187"/>
      <w:permEnd w:id="18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89" w:edGrp="everyone" w:colFirst="2" w:colLast="2"/>
            <w:permStart w:id="190" w:edGrp="everyone" w:colFirst="5" w:colLast="5"/>
            <w:r>
              <w:rPr>
                <w:rFonts w:hint="eastAsia" w:ascii="宋体" w:hAnsi="宋体" w:cs="宋体"/>
                <w:color w:val="000000"/>
                <w:szCs w:val="21"/>
              </w:rPr>
              <w:t>30301</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离休费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30216</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培训费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6.47</w:t>
            </w:r>
          </w:p>
        </w:tc>
      </w:tr>
      <w:permEnd w:id="189"/>
      <w:permEnd w:id="19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91" w:edGrp="everyone" w:colFirst="2" w:colLast="2"/>
            <w:permStart w:id="192" w:edGrp="everyone" w:colFirst="5" w:colLast="5"/>
            <w:r>
              <w:rPr>
                <w:rFonts w:hint="eastAsia" w:ascii="宋体" w:hAnsi="宋体" w:cs="宋体"/>
                <w:color w:val="000000"/>
                <w:szCs w:val="21"/>
              </w:rPr>
              <w:t>30302</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退休费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30217</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公务接待费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0.52</w:t>
            </w:r>
          </w:p>
        </w:tc>
      </w:tr>
      <w:permEnd w:id="191"/>
      <w:permEnd w:id="19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93" w:edGrp="everyone" w:colFirst="2" w:colLast="2"/>
            <w:permStart w:id="194" w:edGrp="everyone" w:colFirst="5" w:colLast="5"/>
            <w:r>
              <w:rPr>
                <w:rFonts w:hint="eastAsia" w:ascii="宋体" w:hAnsi="宋体" w:cs="宋体"/>
                <w:color w:val="000000"/>
                <w:szCs w:val="21"/>
              </w:rPr>
              <w:t>30303</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退职（役）费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30218</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专用材料费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193"/>
      <w:permEnd w:id="19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95" w:edGrp="everyone" w:colFirst="2" w:colLast="2"/>
            <w:permStart w:id="196" w:edGrp="everyone" w:colFirst="5" w:colLast="5"/>
            <w:r>
              <w:rPr>
                <w:rFonts w:hint="eastAsia" w:ascii="宋体" w:hAnsi="宋体" w:cs="宋体"/>
                <w:color w:val="000000"/>
                <w:szCs w:val="21"/>
              </w:rPr>
              <w:t>30304</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抚恤金</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0.58</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30224</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被装购置费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195"/>
      <w:permEnd w:id="19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97" w:edGrp="everyone" w:colFirst="2" w:colLast="2"/>
            <w:permStart w:id="198" w:edGrp="everyone" w:colFirst="5" w:colLast="5"/>
            <w:r>
              <w:rPr>
                <w:rFonts w:hint="eastAsia" w:ascii="宋体" w:hAnsi="宋体" w:cs="宋体"/>
                <w:color w:val="000000"/>
                <w:szCs w:val="21"/>
              </w:rPr>
              <w:t>30305</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生活补助</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3.41</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30225</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专用燃料费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197"/>
      <w:permEnd w:id="19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199" w:edGrp="everyone" w:colFirst="2" w:colLast="2"/>
            <w:permStart w:id="200" w:edGrp="everyone" w:colFirst="5" w:colLast="5"/>
            <w:r>
              <w:rPr>
                <w:rFonts w:hint="eastAsia" w:ascii="宋体" w:hAnsi="宋体" w:cs="宋体"/>
                <w:color w:val="000000"/>
                <w:szCs w:val="21"/>
              </w:rPr>
              <w:t>30306</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救济费</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30226</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劳务费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199"/>
      <w:permEnd w:id="20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01" w:edGrp="everyone" w:colFirst="2" w:colLast="2"/>
            <w:permStart w:id="202" w:edGrp="everyone" w:colFirst="5" w:colLast="5"/>
            <w:r>
              <w:rPr>
                <w:rFonts w:hint="eastAsia" w:ascii="宋体" w:hAnsi="宋体" w:cs="宋体"/>
                <w:color w:val="000000"/>
                <w:szCs w:val="21"/>
              </w:rPr>
              <w:t>30307</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医疗费补助</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30227</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委托业务费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0.7</w:t>
            </w:r>
            <w:r>
              <w:rPr>
                <w:rFonts w:hint="eastAsia" w:ascii="宋体" w:hAnsi="宋体" w:cs="宋体"/>
                <w:kern w:val="0"/>
                <w:szCs w:val="21"/>
              </w:rPr>
              <w:t>0</w:t>
            </w:r>
          </w:p>
        </w:tc>
      </w:tr>
      <w:permEnd w:id="201"/>
      <w:permEnd w:id="20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03" w:edGrp="everyone" w:colFirst="2" w:colLast="2"/>
            <w:permStart w:id="204" w:edGrp="everyone" w:colFirst="5" w:colLast="5"/>
            <w:r>
              <w:rPr>
                <w:rFonts w:hint="eastAsia" w:ascii="宋体" w:hAnsi="宋体" w:cs="宋体"/>
                <w:color w:val="000000"/>
                <w:szCs w:val="21"/>
              </w:rPr>
              <w:t>30308</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助学金</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16.2</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30228</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工会经费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6.33</w:t>
            </w:r>
          </w:p>
        </w:tc>
      </w:tr>
      <w:permEnd w:id="203"/>
      <w:permEnd w:id="20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05" w:edGrp="everyone" w:colFirst="2" w:colLast="2"/>
            <w:permStart w:id="206" w:edGrp="everyone" w:colFirst="5" w:colLast="5"/>
            <w:r>
              <w:rPr>
                <w:rFonts w:hint="eastAsia" w:ascii="宋体" w:hAnsi="宋体" w:cs="宋体"/>
                <w:color w:val="000000"/>
                <w:szCs w:val="21"/>
              </w:rPr>
              <w:t>30309</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奖励金</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30229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福利费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2.11</w:t>
            </w:r>
          </w:p>
        </w:tc>
      </w:tr>
      <w:permEnd w:id="205"/>
      <w:permEnd w:id="20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07" w:edGrp="everyone" w:colFirst="2" w:colLast="2"/>
            <w:permStart w:id="208" w:edGrp="everyone" w:colFirst="5" w:colLast="5"/>
            <w:r>
              <w:rPr>
                <w:rFonts w:hint="eastAsia" w:ascii="宋体" w:hAnsi="宋体" w:cs="宋体"/>
                <w:color w:val="000000"/>
                <w:szCs w:val="21"/>
              </w:rPr>
              <w:t>30310</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个人农业生产补贴</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30231</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公务用车运行维护费</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1.87</w:t>
            </w:r>
          </w:p>
        </w:tc>
      </w:tr>
      <w:permEnd w:id="207"/>
      <w:permEnd w:id="20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09" w:edGrp="everyone" w:colFirst="2" w:colLast="2"/>
            <w:permStart w:id="210" w:edGrp="everyone" w:colFirst="5" w:colLast="5"/>
            <w:r>
              <w:rPr>
                <w:rFonts w:hint="eastAsia" w:ascii="宋体" w:hAnsi="宋体" w:cs="宋体"/>
                <w:color w:val="000000"/>
                <w:szCs w:val="21"/>
              </w:rPr>
              <w:t>30399</w:t>
            </w:r>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其他对个人和家庭的补助</w:t>
            </w:r>
          </w:p>
        </w:tc>
        <w:tc>
          <w:tcPr>
            <w:tcW w:w="2045"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30239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其他交通费用</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0.13</w:t>
            </w:r>
          </w:p>
        </w:tc>
      </w:tr>
      <w:permEnd w:id="209"/>
      <w:permEnd w:id="21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11"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30240</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税金及附加费用</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1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12"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30299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其他商品和服务支出</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ascii="宋体" w:hAnsi="宋体" w:cs="宋体"/>
                <w:kern w:val="0"/>
                <w:szCs w:val="21"/>
              </w:rPr>
              <w:t>2.96</w:t>
            </w:r>
          </w:p>
        </w:tc>
      </w:tr>
      <w:permEnd w:id="21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13"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307</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债务利息及费用支出</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kern w:val="0"/>
                <w:szCs w:val="21"/>
              </w:rPr>
            </w:pPr>
            <w:r>
              <w:rPr>
                <w:rFonts w:hint="eastAsia" w:ascii="宋体" w:hAnsi="宋体" w:cs="宋体"/>
                <w:kern w:val="0"/>
                <w:szCs w:val="21"/>
              </w:rPr>
              <w:t>0.00</w:t>
            </w:r>
          </w:p>
        </w:tc>
      </w:tr>
      <w:permEnd w:id="21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14"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30701</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国内债务付息</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kern w:val="0"/>
                <w:szCs w:val="21"/>
              </w:rPr>
            </w:pPr>
            <w:r>
              <w:rPr>
                <w:rFonts w:hint="eastAsia" w:ascii="宋体" w:hAnsi="宋体" w:cs="宋体"/>
                <w:kern w:val="0"/>
                <w:szCs w:val="21"/>
              </w:rPr>
              <w:t>0.00</w:t>
            </w:r>
          </w:p>
        </w:tc>
      </w:tr>
      <w:permEnd w:id="21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15"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30702</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国外债务付息</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szCs w:val="21"/>
              </w:rPr>
              <w:t>0.00</w:t>
            </w:r>
          </w:p>
        </w:tc>
      </w:tr>
      <w:permEnd w:id="21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16"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资本性支出</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kern w:val="0"/>
                <w:szCs w:val="21"/>
              </w:rPr>
            </w:pPr>
            <w:r>
              <w:rPr>
                <w:rFonts w:hint="eastAsia" w:ascii="宋体" w:hAnsi="宋体" w:cs="宋体"/>
                <w:kern w:val="0"/>
                <w:szCs w:val="21"/>
              </w:rPr>
              <w:t>0.00</w:t>
            </w:r>
          </w:p>
        </w:tc>
      </w:tr>
      <w:permEnd w:id="21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17"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31001</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房屋建筑物购建</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1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18"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31002</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办公设备购置</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1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19"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31003</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专用设备购置</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1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20"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31005</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基础设施建设</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2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21"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31006</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大型修缮</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2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22"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31007</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信息网络及软件购置更新</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2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23"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31008</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物资储备</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2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24"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31009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土地补偿</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2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25"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31010</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安置补助</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2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26"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31011</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地上附着物和青苗补偿</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2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27"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31012</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拆迁补偿</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2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28"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31013</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公务用车购置</w:t>
            </w:r>
          </w:p>
        </w:tc>
        <w:tc>
          <w:tcPr>
            <w:tcW w:w="2199" w:type="dxa"/>
            <w:tcBorders>
              <w:top w:val="single" w:color="auto" w:sz="4" w:space="0"/>
              <w:left w:val="nil"/>
              <w:bottom w:val="single" w:color="auto" w:sz="4" w:space="0"/>
              <w:right w:val="single" w:color="auto" w:sz="4" w:space="0"/>
            </w:tcBorders>
          </w:tcPr>
          <w:p>
            <w:pPr>
              <w:jc w:val="right"/>
              <w:rPr>
                <w:rFonts w:ascii="宋体" w:hAnsi="宋体" w:cs="宋体"/>
                <w:szCs w:val="21"/>
              </w:rPr>
            </w:pPr>
            <w:r>
              <w:rPr>
                <w:rFonts w:hint="eastAsia" w:ascii="宋体" w:hAnsi="宋体" w:cs="宋体"/>
                <w:kern w:val="0"/>
                <w:szCs w:val="21"/>
              </w:rPr>
              <w:t>0.00</w:t>
            </w:r>
          </w:p>
        </w:tc>
      </w:tr>
      <w:permEnd w:id="228"/>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29"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31019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其他交通工具购置</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hint="eastAsia" w:ascii="宋体" w:hAnsi="宋体" w:cs="宋体"/>
                <w:kern w:val="0"/>
                <w:szCs w:val="21"/>
              </w:rPr>
              <w:t>0.00</w:t>
            </w:r>
          </w:p>
        </w:tc>
      </w:tr>
      <w:permEnd w:id="229"/>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30"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31021</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文物和陈列品购置</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hint="eastAsia" w:ascii="宋体" w:hAnsi="宋体" w:cs="宋体"/>
                <w:kern w:val="0"/>
                <w:szCs w:val="21"/>
              </w:rPr>
              <w:t>0.00</w:t>
            </w:r>
          </w:p>
        </w:tc>
      </w:tr>
      <w:permEnd w:id="230"/>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31"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31022</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无形资产购置</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hint="eastAsia" w:ascii="宋体" w:hAnsi="宋体" w:cs="宋体"/>
                <w:kern w:val="0"/>
                <w:szCs w:val="21"/>
              </w:rPr>
              <w:t>0.00</w:t>
            </w:r>
          </w:p>
        </w:tc>
      </w:tr>
      <w:permEnd w:id="23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32"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31099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其他资本性支出</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hint="eastAsia" w:ascii="宋体" w:hAnsi="宋体" w:cs="宋体"/>
                <w:kern w:val="0"/>
                <w:szCs w:val="21"/>
              </w:rPr>
              <w:t>0.00</w:t>
            </w:r>
          </w:p>
        </w:tc>
      </w:tr>
      <w:permEnd w:id="232"/>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33"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399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其他支出</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hint="eastAsia" w:ascii="宋体" w:hAnsi="宋体" w:cs="宋体"/>
                <w:kern w:val="0"/>
                <w:szCs w:val="21"/>
              </w:rPr>
              <w:t>0.00</w:t>
            </w:r>
          </w:p>
        </w:tc>
      </w:tr>
      <w:permEnd w:id="233"/>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34"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39906</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赠与</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hint="eastAsia" w:ascii="宋体" w:hAnsi="宋体" w:cs="宋体"/>
                <w:kern w:val="0"/>
                <w:szCs w:val="21"/>
              </w:rPr>
              <w:t>0.00</w:t>
            </w:r>
          </w:p>
        </w:tc>
      </w:tr>
      <w:permEnd w:id="234"/>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35"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39907</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国家赔偿费用支出</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hint="eastAsia" w:ascii="宋体" w:hAnsi="宋体" w:cs="宋体"/>
                <w:kern w:val="0"/>
                <w:szCs w:val="21"/>
              </w:rPr>
              <w:t>0.00</w:t>
            </w:r>
          </w:p>
        </w:tc>
      </w:tr>
      <w:permEnd w:id="235"/>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36"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39908</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对民间非营利组织和群众性自治组织补贴</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hint="eastAsia" w:ascii="宋体" w:hAnsi="宋体" w:cs="宋体"/>
                <w:kern w:val="0"/>
                <w:szCs w:val="21"/>
              </w:rPr>
              <w:t>0.00</w:t>
            </w:r>
          </w:p>
        </w:tc>
      </w:tr>
      <w:permEnd w:id="236"/>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tcBorders>
              <w:top w:val="single" w:color="auto" w:sz="4" w:space="0"/>
              <w:left w:val="single" w:color="auto" w:sz="4" w:space="0"/>
              <w:bottom w:val="single" w:color="auto" w:sz="4" w:space="0"/>
              <w:right w:val="single" w:color="auto" w:sz="4" w:space="0"/>
            </w:tcBorders>
            <w:vAlign w:val="center"/>
          </w:tcPr>
          <w:p>
            <w:pPr>
              <w:rPr>
                <w:rFonts w:ascii="宋体" w:hAnsi="宋体" w:cs="宋体"/>
                <w:color w:val="000000"/>
                <w:szCs w:val="21"/>
              </w:rPr>
            </w:pPr>
            <w:permStart w:id="237" w:edGrp="everyone" w:colFirst="5" w:colLast="5"/>
          </w:p>
        </w:tc>
        <w:tc>
          <w:tcPr>
            <w:tcW w:w="3675"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p>
        </w:tc>
        <w:tc>
          <w:tcPr>
            <w:tcW w:w="2045" w:type="dxa"/>
            <w:tcBorders>
              <w:top w:val="single" w:color="auto" w:sz="4" w:space="0"/>
              <w:left w:val="nil"/>
              <w:bottom w:val="single" w:color="auto" w:sz="4" w:space="0"/>
              <w:right w:val="single" w:color="auto" w:sz="4" w:space="0"/>
            </w:tcBorders>
            <w:vAlign w:val="center"/>
          </w:tcPr>
          <w:p>
            <w:pPr>
              <w:jc w:val="right"/>
              <w:rPr>
                <w:rFonts w:ascii="宋体" w:hAnsi="宋体" w:cs="宋体"/>
                <w:color w:val="000000"/>
                <w:szCs w:val="21"/>
              </w:rPr>
            </w:pPr>
          </w:p>
        </w:tc>
        <w:tc>
          <w:tcPr>
            <w:tcW w:w="1417"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39999</w:t>
            </w:r>
          </w:p>
        </w:tc>
        <w:tc>
          <w:tcPr>
            <w:tcW w:w="3468" w:type="dxa"/>
            <w:tcBorders>
              <w:top w:val="single" w:color="auto" w:sz="4" w:space="0"/>
              <w:left w:val="nil"/>
              <w:bottom w:val="single" w:color="auto" w:sz="4" w:space="0"/>
              <w:right w:val="single" w:color="auto" w:sz="4" w:space="0"/>
            </w:tcBorders>
            <w:vAlign w:val="center"/>
          </w:tcPr>
          <w:p>
            <w:pPr>
              <w:rPr>
                <w:rFonts w:ascii="宋体" w:hAnsi="宋体" w:cs="宋体"/>
                <w:color w:val="000000"/>
                <w:szCs w:val="21"/>
              </w:rPr>
            </w:pPr>
            <w:r>
              <w:rPr>
                <w:rFonts w:hint="eastAsia" w:ascii="宋体" w:hAnsi="宋体" w:cs="宋体"/>
                <w:color w:val="000000"/>
                <w:szCs w:val="21"/>
              </w:rPr>
              <w:t>其他支出</w:t>
            </w:r>
          </w:p>
        </w:tc>
        <w:tc>
          <w:tcPr>
            <w:tcW w:w="2199" w:type="dxa"/>
            <w:tcBorders>
              <w:top w:val="single" w:color="auto" w:sz="4" w:space="0"/>
              <w:left w:val="nil"/>
              <w:bottom w:val="single" w:color="auto" w:sz="4" w:space="0"/>
              <w:right w:val="single" w:color="auto" w:sz="4" w:space="0"/>
            </w:tcBorders>
            <w:vAlign w:val="center"/>
          </w:tcPr>
          <w:p>
            <w:pPr>
              <w:jc w:val="right"/>
              <w:rPr>
                <w:rFonts w:ascii="宋体" w:hAnsi="宋体" w:cs="宋体"/>
                <w:szCs w:val="21"/>
              </w:rPr>
            </w:pPr>
            <w:r>
              <w:rPr>
                <w:rFonts w:hint="eastAsia" w:ascii="宋体" w:hAnsi="宋体" w:cs="宋体"/>
                <w:kern w:val="0"/>
                <w:szCs w:val="21"/>
              </w:rPr>
              <w:t>0.00</w:t>
            </w:r>
          </w:p>
        </w:tc>
      </w:tr>
      <w:permEnd w:id="237"/>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8" w:hRule="atLeast"/>
        </w:trPr>
        <w:tc>
          <w:tcPr>
            <w:tcW w:w="1370" w:type="dxa"/>
            <w:vAlign w:val="center"/>
          </w:tcPr>
          <w:p>
            <w:pPr>
              <w:widowControl/>
              <w:jc w:val="right"/>
              <w:rPr>
                <w:rFonts w:ascii="宋体" w:hAnsi="宋体" w:cs="宋体"/>
                <w:kern w:val="0"/>
                <w:szCs w:val="21"/>
              </w:rPr>
            </w:pPr>
            <w:permStart w:id="238" w:edGrp="everyone" w:colFirst="2" w:colLast="2"/>
            <w:permStart w:id="239" w:edGrp="everyone" w:colFirst="5" w:colLast="5"/>
          </w:p>
        </w:tc>
        <w:tc>
          <w:tcPr>
            <w:tcW w:w="3675" w:type="dxa"/>
            <w:vAlign w:val="center"/>
          </w:tcPr>
          <w:p>
            <w:pPr>
              <w:widowControl/>
              <w:jc w:val="left"/>
              <w:rPr>
                <w:rFonts w:ascii="宋体" w:hAnsi="宋体" w:cs="宋体"/>
                <w:kern w:val="0"/>
                <w:szCs w:val="21"/>
              </w:rPr>
            </w:pPr>
            <w:r>
              <w:rPr>
                <w:rFonts w:hint="eastAsia" w:ascii="宋体" w:hAnsi="宋体" w:cs="宋体"/>
                <w:kern w:val="0"/>
                <w:szCs w:val="21"/>
              </w:rPr>
              <w:t>人员经费合计</w:t>
            </w:r>
          </w:p>
        </w:tc>
        <w:tc>
          <w:tcPr>
            <w:tcW w:w="2045" w:type="dxa"/>
            <w:vAlign w:val="center"/>
          </w:tcPr>
          <w:p>
            <w:pPr>
              <w:widowControl/>
              <w:jc w:val="right"/>
              <w:rPr>
                <w:rFonts w:ascii="宋体" w:hAnsi="宋体" w:cs="宋体"/>
                <w:kern w:val="0"/>
                <w:szCs w:val="21"/>
              </w:rPr>
            </w:pPr>
            <w:r>
              <w:rPr>
                <w:rFonts w:ascii="宋体" w:hAnsi="宋体" w:cs="宋体"/>
                <w:kern w:val="0"/>
                <w:szCs w:val="21"/>
              </w:rPr>
              <w:t>612.6</w:t>
            </w:r>
          </w:p>
        </w:tc>
        <w:tc>
          <w:tcPr>
            <w:tcW w:w="1417" w:type="dxa"/>
            <w:vAlign w:val="center"/>
          </w:tcPr>
          <w:p>
            <w:pPr>
              <w:widowControl/>
              <w:jc w:val="left"/>
              <w:rPr>
                <w:rFonts w:ascii="宋体" w:hAnsi="宋体" w:cs="宋体"/>
                <w:kern w:val="0"/>
                <w:szCs w:val="21"/>
              </w:rPr>
            </w:pPr>
          </w:p>
        </w:tc>
        <w:tc>
          <w:tcPr>
            <w:tcW w:w="3468" w:type="dxa"/>
            <w:vAlign w:val="center"/>
          </w:tcPr>
          <w:p>
            <w:pPr>
              <w:widowControl/>
              <w:jc w:val="left"/>
              <w:rPr>
                <w:rFonts w:ascii="宋体" w:hAnsi="宋体" w:cs="宋体"/>
                <w:kern w:val="0"/>
                <w:szCs w:val="21"/>
              </w:rPr>
            </w:pPr>
            <w:r>
              <w:rPr>
                <w:rFonts w:hint="eastAsia" w:ascii="宋体" w:hAnsi="宋体" w:cs="宋体"/>
                <w:kern w:val="0"/>
                <w:szCs w:val="21"/>
              </w:rPr>
              <w:t>公用经费合计</w:t>
            </w:r>
          </w:p>
        </w:tc>
        <w:tc>
          <w:tcPr>
            <w:tcW w:w="2199" w:type="dxa"/>
            <w:vAlign w:val="center"/>
          </w:tcPr>
          <w:p>
            <w:pPr>
              <w:widowControl/>
              <w:jc w:val="right"/>
              <w:rPr>
                <w:rFonts w:ascii="宋体" w:hAnsi="宋体" w:cs="宋体"/>
                <w:kern w:val="0"/>
                <w:szCs w:val="21"/>
              </w:rPr>
            </w:pPr>
            <w:r>
              <w:rPr>
                <w:rFonts w:ascii="宋体" w:hAnsi="宋体" w:cs="宋体"/>
                <w:kern w:val="0"/>
                <w:szCs w:val="21"/>
              </w:rPr>
              <w:t>50.87</w:t>
            </w:r>
          </w:p>
        </w:tc>
      </w:tr>
      <w:bookmarkEnd w:id="18"/>
      <w:permEnd w:id="238"/>
      <w:permEnd w:id="239"/>
    </w:tbl>
    <w:p>
      <w:pPr>
        <w:spacing w:line="288" w:lineRule="auto"/>
        <w:rPr>
          <w:rFonts w:ascii="宋体" w:hAnsi="宋体" w:cs="宋体"/>
        </w:rPr>
      </w:pPr>
      <w:r>
        <w:rPr>
          <w:rFonts w:hint="eastAsia" w:ascii="宋体" w:hAnsi="宋体" w:cs="宋体"/>
          <w:szCs w:val="21"/>
        </w:rPr>
        <w:t>注：</w:t>
      </w:r>
      <w:permStart w:id="240" w:edGrp="everyone"/>
      <w:r>
        <w:rPr>
          <w:rFonts w:hint="eastAsia" w:ascii="宋体" w:hAnsi="宋体" w:cs="宋体"/>
          <w:szCs w:val="21"/>
        </w:rPr>
        <w:t>本表反映部门本年度一般公共预算财政拨款基本支出明细情况。本表金额转换为万元时，因四舍五入可能存在尾差。</w:t>
      </w:r>
      <w:permEnd w:id="240"/>
      <w:r>
        <w:rPr>
          <w:rFonts w:hint="eastAsia" w:ascii="宋体" w:hAnsi="宋体" w:cs="宋体"/>
          <w:b/>
          <w:sz w:val="32"/>
          <w:szCs w:val="32"/>
        </w:rPr>
        <w:t xml:space="preserve"> </w:t>
      </w:r>
    </w:p>
    <w:p>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spacing w:line="288" w:lineRule="auto"/>
        <w:rPr>
          <w:rFonts w:ascii="宋体" w:hAnsi="宋体" w:cs="宋体"/>
        </w:rPr>
      </w:pPr>
      <w:bookmarkStart w:id="20" w:name="PO_part2Table7"/>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3"/>
        <w:gridCol w:w="1182"/>
        <w:gridCol w:w="1182"/>
        <w:gridCol w:w="1182"/>
        <w:gridCol w:w="1182"/>
        <w:gridCol w:w="1182"/>
        <w:gridCol w:w="1182"/>
        <w:gridCol w:w="1182"/>
        <w:gridCol w:w="1182"/>
        <w:gridCol w:w="1182"/>
        <w:gridCol w:w="1182"/>
        <w:gridCol w:w="11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174" w:type="dxa"/>
            <w:gridSpan w:val="12"/>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4174" w:type="dxa"/>
            <w:gridSpan w:val="12"/>
            <w:tcBorders>
              <w:top w:val="nil"/>
              <w:left w:val="nil"/>
              <w:bottom w:val="nil"/>
              <w:right w:val="nil"/>
            </w:tcBorders>
          </w:tcPr>
          <w:p>
            <w:pPr>
              <w:jc w:val="center"/>
              <w:rPr>
                <w:rFonts w:ascii="宋体" w:hAnsi="宋体" w:cs="宋体"/>
                <w:b/>
              </w:rPr>
            </w:pPr>
            <w:r>
              <w:rPr>
                <w:rFonts w:hint="eastAsia" w:ascii="宋体" w:hAnsi="宋体" w:cs="宋体"/>
                <w:b/>
                <w:kern w:val="0"/>
                <w:sz w:val="32"/>
                <w:szCs w:val="32"/>
              </w:rPr>
              <w:t>一般公共预算财政拨款“三公”经费支出决算表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639" w:type="dxa"/>
            <w:gridSpan w:val="9"/>
            <w:tcBorders>
              <w:top w:val="nil"/>
              <w:left w:val="nil"/>
              <w:bottom w:val="single" w:color="auto" w:sz="4" w:space="0"/>
              <w:right w:val="nil"/>
            </w:tcBorders>
          </w:tcPr>
          <w:p>
            <w:pPr>
              <w:spacing w:line="288" w:lineRule="auto"/>
              <w:rPr>
                <w:rFonts w:ascii="宋体" w:hAnsi="宋体" w:cs="宋体"/>
                <w:sz w:val="28"/>
                <w:szCs w:val="28"/>
              </w:rPr>
            </w:pPr>
            <w:r>
              <w:rPr>
                <w:rFonts w:hint="eastAsia" w:ascii="宋体" w:hAnsi="宋体" w:cs="宋体"/>
                <w:kern w:val="0"/>
                <w:sz w:val="20"/>
                <w:szCs w:val="20"/>
              </w:rPr>
              <w:t>部门：</w:t>
            </w:r>
            <w:bookmarkStart w:id="21" w:name="PO_part2Table7DivName1"/>
            <w:r>
              <w:rPr>
                <w:rFonts w:hint="eastAsia" w:ascii="宋体" w:hAnsi="宋体" w:cs="宋体"/>
                <w:kern w:val="0"/>
                <w:sz w:val="20"/>
                <w:szCs w:val="20"/>
              </w:rPr>
              <w:t xml:space="preserve"> </w:t>
            </w:r>
            <w:permStart w:id="241" w:edGrp="everyone"/>
            <w:r>
              <w:rPr>
                <w:rFonts w:hint="eastAsia" w:ascii="宋体" w:hAnsi="宋体" w:cs="宋体"/>
                <w:kern w:val="0"/>
                <w:sz w:val="20"/>
                <w:szCs w:val="20"/>
              </w:rPr>
              <w:t>遂溪县职业技术学校</w:t>
            </w:r>
            <w:permEnd w:id="241"/>
            <w:r>
              <w:rPr>
                <w:rFonts w:hint="eastAsia" w:ascii="宋体" w:hAnsi="宋体" w:cs="宋体"/>
                <w:kern w:val="0"/>
                <w:sz w:val="20"/>
                <w:szCs w:val="20"/>
              </w:rPr>
              <w:t xml:space="preserve"> </w:t>
            </w:r>
            <w:bookmarkEnd w:id="21"/>
          </w:p>
        </w:tc>
        <w:tc>
          <w:tcPr>
            <w:tcW w:w="3535" w:type="dxa"/>
            <w:gridSpan w:val="3"/>
            <w:tcBorders>
              <w:top w:val="nil"/>
              <w:left w:val="nil"/>
              <w:bottom w:val="single" w:color="auto" w:sz="4" w:space="0"/>
              <w:right w:val="nil"/>
            </w:tcBorders>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7093" w:type="dxa"/>
            <w:gridSpan w:val="6"/>
            <w:tcBorders>
              <w:top w:val="single" w:color="auto" w:sz="4" w:space="0"/>
            </w:tcBorders>
          </w:tcPr>
          <w:p>
            <w:pPr>
              <w:jc w:val="center"/>
              <w:rPr>
                <w:rFonts w:ascii="宋体" w:hAnsi="宋体" w:cs="宋体"/>
                <w:szCs w:val="21"/>
              </w:rPr>
            </w:pPr>
            <w:r>
              <w:rPr>
                <w:rFonts w:hint="eastAsia" w:ascii="宋体" w:hAnsi="宋体" w:cs="宋体"/>
                <w:kern w:val="0"/>
                <w:szCs w:val="21"/>
              </w:rPr>
              <w:t>预算数</w:t>
            </w:r>
          </w:p>
        </w:tc>
        <w:tc>
          <w:tcPr>
            <w:tcW w:w="7081" w:type="dxa"/>
            <w:gridSpan w:val="6"/>
            <w:tcBorders>
              <w:top w:val="single" w:color="auto" w:sz="4" w:space="0"/>
            </w:tcBorders>
          </w:tcPr>
          <w:p>
            <w:pPr>
              <w:jc w:val="center"/>
              <w:rPr>
                <w:rFonts w:ascii="宋体" w:hAnsi="宋体" w:cs="宋体"/>
                <w:szCs w:val="21"/>
              </w:rPr>
            </w:pPr>
            <w:r>
              <w:rPr>
                <w:rFonts w:hint="eastAsia" w:ascii="宋体" w:hAnsi="宋体" w:cs="宋体"/>
                <w:kern w:val="0"/>
                <w:szCs w:val="21"/>
              </w:rPr>
              <w:t>决算数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vMerge w:val="restart"/>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182" w:type="dxa"/>
            <w:vMerge w:val="restart"/>
            <w:vAlign w:val="center"/>
          </w:tcPr>
          <w:p>
            <w:pPr>
              <w:widowControl/>
              <w:jc w:val="center"/>
              <w:rPr>
                <w:rFonts w:ascii="宋体" w:hAnsi="宋体" w:cs="宋体"/>
                <w:kern w:val="0"/>
                <w:szCs w:val="21"/>
              </w:rPr>
            </w:pPr>
            <w:r>
              <w:rPr>
                <w:rFonts w:hint="eastAsia" w:ascii="宋体" w:hAnsi="宋体" w:cs="宋体"/>
                <w:kern w:val="0"/>
                <w:szCs w:val="21"/>
              </w:rPr>
              <w:t>因公出国（境）费</w:t>
            </w:r>
          </w:p>
        </w:tc>
        <w:tc>
          <w:tcPr>
            <w:tcW w:w="3546" w:type="dxa"/>
            <w:gridSpan w:val="3"/>
          </w:tcPr>
          <w:p>
            <w:pPr>
              <w:jc w:val="center"/>
              <w:rPr>
                <w:rFonts w:ascii="宋体" w:hAnsi="宋体" w:cs="宋体"/>
                <w:szCs w:val="21"/>
              </w:rPr>
            </w:pPr>
            <w:r>
              <w:rPr>
                <w:rFonts w:hint="eastAsia" w:ascii="宋体" w:hAnsi="宋体" w:cs="宋体"/>
                <w:kern w:val="0"/>
                <w:szCs w:val="21"/>
              </w:rPr>
              <w:t>公务用车购置及运行费</w:t>
            </w:r>
          </w:p>
        </w:tc>
        <w:tc>
          <w:tcPr>
            <w:tcW w:w="1182" w:type="dxa"/>
            <w:vMerge w:val="restart"/>
            <w:vAlign w:val="center"/>
          </w:tcPr>
          <w:p>
            <w:pPr>
              <w:widowControl/>
              <w:jc w:val="center"/>
              <w:rPr>
                <w:rFonts w:ascii="宋体" w:hAnsi="宋体" w:cs="宋体"/>
                <w:kern w:val="0"/>
                <w:szCs w:val="21"/>
              </w:rPr>
            </w:pPr>
            <w:r>
              <w:rPr>
                <w:rFonts w:hint="eastAsia" w:ascii="宋体" w:hAnsi="宋体" w:cs="宋体"/>
                <w:kern w:val="0"/>
                <w:szCs w:val="21"/>
              </w:rPr>
              <w:t>公务接待费</w:t>
            </w:r>
          </w:p>
        </w:tc>
        <w:tc>
          <w:tcPr>
            <w:tcW w:w="1182" w:type="dxa"/>
            <w:vMerge w:val="restart"/>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182" w:type="dxa"/>
            <w:vMerge w:val="restart"/>
            <w:vAlign w:val="center"/>
          </w:tcPr>
          <w:p>
            <w:pPr>
              <w:jc w:val="center"/>
              <w:rPr>
                <w:rFonts w:ascii="宋体" w:hAnsi="宋体" w:cs="宋体"/>
                <w:szCs w:val="21"/>
              </w:rPr>
            </w:pPr>
            <w:r>
              <w:rPr>
                <w:rFonts w:hint="eastAsia" w:ascii="宋体" w:hAnsi="宋体" w:cs="宋体"/>
                <w:kern w:val="0"/>
                <w:szCs w:val="21"/>
              </w:rPr>
              <w:t>因公出国（境）费</w:t>
            </w:r>
          </w:p>
        </w:tc>
        <w:tc>
          <w:tcPr>
            <w:tcW w:w="3546" w:type="dxa"/>
            <w:gridSpan w:val="3"/>
          </w:tcPr>
          <w:p>
            <w:pPr>
              <w:jc w:val="center"/>
              <w:rPr>
                <w:rFonts w:ascii="宋体" w:hAnsi="宋体" w:cs="宋体"/>
                <w:szCs w:val="21"/>
              </w:rPr>
            </w:pPr>
            <w:r>
              <w:rPr>
                <w:rFonts w:hint="eastAsia" w:ascii="宋体" w:hAnsi="宋体" w:cs="宋体"/>
                <w:kern w:val="0"/>
                <w:szCs w:val="21"/>
              </w:rPr>
              <w:t>公务用车购置及运行费</w:t>
            </w:r>
          </w:p>
        </w:tc>
        <w:tc>
          <w:tcPr>
            <w:tcW w:w="1171" w:type="dxa"/>
            <w:vMerge w:val="restart"/>
            <w:vAlign w:val="center"/>
          </w:tcPr>
          <w:p>
            <w:pPr>
              <w:jc w:val="center"/>
              <w:rPr>
                <w:rFonts w:ascii="宋体" w:hAnsi="宋体" w:cs="宋体"/>
                <w:szCs w:val="21"/>
              </w:rPr>
            </w:pPr>
            <w:r>
              <w:rPr>
                <w:rFonts w:hint="eastAsia" w:ascii="宋体" w:hAnsi="宋体" w:cs="宋体"/>
                <w:kern w:val="0"/>
                <w:szCs w:val="21"/>
              </w:rPr>
              <w:t>公务接待费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vMerge w:val="continue"/>
          </w:tcPr>
          <w:p>
            <w:pPr>
              <w:spacing w:line="288" w:lineRule="auto"/>
              <w:rPr>
                <w:rFonts w:ascii="宋体" w:hAnsi="宋体" w:cs="宋体"/>
                <w:szCs w:val="21"/>
              </w:rPr>
            </w:pPr>
          </w:p>
        </w:tc>
        <w:tc>
          <w:tcPr>
            <w:tcW w:w="1182" w:type="dxa"/>
            <w:vMerge w:val="continue"/>
          </w:tcPr>
          <w:p>
            <w:pPr>
              <w:spacing w:line="288" w:lineRule="auto"/>
              <w:rPr>
                <w:rFonts w:ascii="宋体" w:hAnsi="宋体" w:cs="宋体"/>
                <w:szCs w:val="21"/>
              </w:rPr>
            </w:pP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小计</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购置费</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运行费</w:t>
            </w:r>
          </w:p>
        </w:tc>
        <w:tc>
          <w:tcPr>
            <w:tcW w:w="1182" w:type="dxa"/>
            <w:vMerge w:val="continue"/>
          </w:tcPr>
          <w:p>
            <w:pPr>
              <w:spacing w:line="288" w:lineRule="auto"/>
              <w:rPr>
                <w:rFonts w:ascii="宋体" w:hAnsi="宋体" w:cs="宋体"/>
                <w:szCs w:val="21"/>
              </w:rPr>
            </w:pPr>
          </w:p>
        </w:tc>
        <w:tc>
          <w:tcPr>
            <w:tcW w:w="1182" w:type="dxa"/>
            <w:vMerge w:val="continue"/>
          </w:tcPr>
          <w:p>
            <w:pPr>
              <w:spacing w:line="288" w:lineRule="auto"/>
              <w:rPr>
                <w:rFonts w:ascii="宋体" w:hAnsi="宋体" w:cs="宋体"/>
                <w:szCs w:val="21"/>
              </w:rPr>
            </w:pPr>
          </w:p>
        </w:tc>
        <w:tc>
          <w:tcPr>
            <w:tcW w:w="1182" w:type="dxa"/>
            <w:vMerge w:val="continue"/>
          </w:tcPr>
          <w:p>
            <w:pPr>
              <w:spacing w:line="288" w:lineRule="auto"/>
              <w:rPr>
                <w:rFonts w:ascii="宋体" w:hAnsi="宋体" w:cs="宋体"/>
                <w:szCs w:val="21"/>
              </w:rPr>
            </w:pP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小计</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购置费</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公务用车</w:t>
            </w:r>
            <w:r>
              <w:rPr>
                <w:rFonts w:hint="eastAsia" w:ascii="宋体" w:hAnsi="宋体" w:cs="宋体"/>
                <w:kern w:val="0"/>
                <w:szCs w:val="21"/>
              </w:rPr>
              <w:br w:type="textWrapping"/>
            </w:r>
            <w:r>
              <w:rPr>
                <w:rFonts w:hint="eastAsia" w:ascii="宋体" w:hAnsi="宋体" w:cs="宋体"/>
                <w:kern w:val="0"/>
                <w:szCs w:val="21"/>
              </w:rPr>
              <w:t>运行费</w:t>
            </w:r>
          </w:p>
        </w:tc>
        <w:tc>
          <w:tcPr>
            <w:tcW w:w="1171" w:type="dxa"/>
            <w:vMerge w:val="continue"/>
          </w:tcPr>
          <w:p>
            <w:pPr>
              <w:spacing w:line="288" w:lineRule="auto"/>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6</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7</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8</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9</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10</w:t>
            </w:r>
          </w:p>
        </w:tc>
        <w:tc>
          <w:tcPr>
            <w:tcW w:w="1182" w:type="dxa"/>
            <w:vAlign w:val="center"/>
          </w:tcPr>
          <w:p>
            <w:pPr>
              <w:widowControl/>
              <w:jc w:val="center"/>
              <w:rPr>
                <w:rFonts w:ascii="宋体" w:hAnsi="宋体" w:cs="宋体"/>
                <w:kern w:val="0"/>
                <w:szCs w:val="21"/>
              </w:rPr>
            </w:pPr>
            <w:r>
              <w:rPr>
                <w:rFonts w:hint="eastAsia" w:ascii="宋体" w:hAnsi="宋体" w:cs="宋体"/>
                <w:kern w:val="0"/>
                <w:szCs w:val="21"/>
              </w:rPr>
              <w:t>11</w:t>
            </w:r>
          </w:p>
        </w:tc>
        <w:tc>
          <w:tcPr>
            <w:tcW w:w="1171" w:type="dxa"/>
            <w:vAlign w:val="center"/>
          </w:tcPr>
          <w:p>
            <w:pPr>
              <w:widowControl/>
              <w:jc w:val="center"/>
              <w:rPr>
                <w:rFonts w:ascii="宋体" w:hAnsi="宋体" w:cs="宋体"/>
                <w:kern w:val="0"/>
                <w:szCs w:val="21"/>
              </w:rPr>
            </w:pPr>
            <w:r>
              <w:rPr>
                <w:rFonts w:hint="eastAsia" w:ascii="宋体" w:hAnsi="宋体" w:cs="宋体"/>
                <w:kern w:val="0"/>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183" w:type="dxa"/>
            <w:vAlign w:val="center"/>
          </w:tcPr>
          <w:p>
            <w:pPr>
              <w:widowControl/>
              <w:jc w:val="right"/>
              <w:rPr>
                <w:rFonts w:ascii="宋体" w:hAnsi="宋体" w:cs="宋体"/>
                <w:kern w:val="0"/>
                <w:szCs w:val="21"/>
              </w:rPr>
            </w:pPr>
            <w:permStart w:id="242" w:edGrp="everyone" w:colFirst="0" w:colLast="0"/>
            <w:permStart w:id="243" w:edGrp="everyone" w:colFirst="1" w:colLast="1"/>
            <w:permStart w:id="244" w:edGrp="everyone" w:colFirst="2" w:colLast="2"/>
            <w:permStart w:id="245" w:edGrp="everyone" w:colFirst="3" w:colLast="3"/>
            <w:permStart w:id="246" w:edGrp="everyone" w:colFirst="4" w:colLast="4"/>
            <w:permStart w:id="247" w:edGrp="everyone" w:colFirst="5" w:colLast="5"/>
            <w:permStart w:id="248" w:edGrp="everyone" w:colFirst="6" w:colLast="6"/>
            <w:permStart w:id="249" w:edGrp="everyone" w:colFirst="7" w:colLast="7"/>
            <w:permStart w:id="250" w:edGrp="everyone" w:colFirst="8" w:colLast="8"/>
            <w:permStart w:id="251" w:edGrp="everyone" w:colFirst="9" w:colLast="9"/>
            <w:permStart w:id="252" w:edGrp="everyone" w:colFirst="10" w:colLast="10"/>
            <w:permStart w:id="253" w:edGrp="everyone" w:colFirst="11" w:colLast="11"/>
            <w:r>
              <w:rPr>
                <w:rFonts w:hint="eastAsia" w:ascii="宋体" w:hAnsi="宋体" w:cs="宋体"/>
                <w:kern w:val="0"/>
                <w:szCs w:val="21"/>
              </w:rPr>
              <w:t>5.00</w:t>
            </w:r>
          </w:p>
        </w:tc>
        <w:tc>
          <w:tcPr>
            <w:tcW w:w="1182" w:type="dxa"/>
            <w:vAlign w:val="center"/>
          </w:tcPr>
          <w:p>
            <w:pPr>
              <w:widowControl/>
              <w:jc w:val="right"/>
              <w:rPr>
                <w:rFonts w:ascii="宋体" w:hAnsi="宋体" w:cs="宋体"/>
                <w:kern w:val="0"/>
                <w:szCs w:val="21"/>
              </w:rPr>
            </w:pPr>
            <w:r>
              <w:rPr>
                <w:rFonts w:hint="eastAsia" w:ascii="宋体" w:hAnsi="宋体" w:cs="宋体"/>
                <w:kern w:val="0"/>
                <w:szCs w:val="21"/>
              </w:rPr>
              <w:t>2.00</w:t>
            </w:r>
          </w:p>
        </w:tc>
        <w:tc>
          <w:tcPr>
            <w:tcW w:w="1182" w:type="dxa"/>
            <w:vAlign w:val="center"/>
          </w:tcPr>
          <w:p>
            <w:pPr>
              <w:widowControl/>
              <w:jc w:val="right"/>
              <w:rPr>
                <w:rFonts w:ascii="宋体" w:hAnsi="宋体" w:cs="宋体"/>
                <w:kern w:val="0"/>
                <w:szCs w:val="21"/>
              </w:rPr>
            </w:pPr>
            <w:r>
              <w:rPr>
                <w:rFonts w:hint="eastAsia" w:ascii="宋体" w:hAnsi="宋体" w:cs="宋体"/>
                <w:kern w:val="0"/>
                <w:szCs w:val="21"/>
              </w:rPr>
              <w:t>2.00</w:t>
            </w:r>
          </w:p>
        </w:tc>
        <w:tc>
          <w:tcPr>
            <w:tcW w:w="118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182" w:type="dxa"/>
            <w:vAlign w:val="center"/>
          </w:tcPr>
          <w:p>
            <w:pPr>
              <w:widowControl/>
              <w:jc w:val="right"/>
              <w:rPr>
                <w:rFonts w:ascii="宋体" w:hAnsi="宋体" w:cs="宋体"/>
                <w:kern w:val="0"/>
                <w:szCs w:val="21"/>
              </w:rPr>
            </w:pPr>
            <w:r>
              <w:rPr>
                <w:rFonts w:hint="eastAsia" w:ascii="宋体" w:hAnsi="宋体" w:cs="宋体"/>
                <w:kern w:val="0"/>
                <w:szCs w:val="21"/>
              </w:rPr>
              <w:t>2.00</w:t>
            </w:r>
          </w:p>
        </w:tc>
        <w:tc>
          <w:tcPr>
            <w:tcW w:w="1182" w:type="dxa"/>
            <w:vAlign w:val="center"/>
          </w:tcPr>
          <w:p>
            <w:pPr>
              <w:widowControl/>
              <w:jc w:val="right"/>
              <w:rPr>
                <w:rFonts w:ascii="宋体" w:hAnsi="宋体" w:cs="宋体"/>
                <w:kern w:val="0"/>
                <w:szCs w:val="21"/>
              </w:rPr>
            </w:pPr>
            <w:r>
              <w:rPr>
                <w:rFonts w:hint="eastAsia" w:ascii="宋体" w:hAnsi="宋体" w:cs="宋体"/>
                <w:kern w:val="0"/>
                <w:szCs w:val="21"/>
              </w:rPr>
              <w:t>1.00</w:t>
            </w:r>
          </w:p>
        </w:tc>
        <w:tc>
          <w:tcPr>
            <w:tcW w:w="1182" w:type="dxa"/>
            <w:vAlign w:val="center"/>
          </w:tcPr>
          <w:p>
            <w:pPr>
              <w:widowControl/>
              <w:jc w:val="right"/>
              <w:rPr>
                <w:rFonts w:ascii="宋体" w:hAnsi="宋体" w:cs="宋体"/>
                <w:kern w:val="0"/>
                <w:szCs w:val="21"/>
              </w:rPr>
            </w:pPr>
            <w:r>
              <w:rPr>
                <w:rFonts w:hint="eastAsia" w:ascii="宋体" w:hAnsi="宋体" w:cs="宋体"/>
                <w:kern w:val="0"/>
                <w:szCs w:val="21"/>
              </w:rPr>
              <w:t>2.56</w:t>
            </w:r>
          </w:p>
        </w:tc>
        <w:tc>
          <w:tcPr>
            <w:tcW w:w="1182" w:type="dxa"/>
            <w:vAlign w:val="center"/>
          </w:tcPr>
          <w:p>
            <w:pPr>
              <w:widowControl/>
              <w:jc w:val="right"/>
              <w:rPr>
                <w:rFonts w:ascii="宋体" w:hAnsi="宋体" w:cs="宋体"/>
                <w:kern w:val="0"/>
                <w:szCs w:val="21"/>
              </w:rPr>
            </w:pPr>
            <w:r>
              <w:rPr>
                <w:rFonts w:hint="eastAsia" w:ascii="宋体" w:hAnsi="宋体" w:cs="宋体"/>
                <w:kern w:val="0"/>
                <w:szCs w:val="21"/>
              </w:rPr>
              <w:t>0.17</w:t>
            </w:r>
          </w:p>
        </w:tc>
        <w:tc>
          <w:tcPr>
            <w:tcW w:w="1182" w:type="dxa"/>
            <w:vAlign w:val="center"/>
          </w:tcPr>
          <w:p>
            <w:pPr>
              <w:widowControl/>
              <w:jc w:val="right"/>
              <w:rPr>
                <w:rFonts w:ascii="宋体" w:hAnsi="宋体" w:cs="宋体"/>
                <w:kern w:val="0"/>
                <w:szCs w:val="21"/>
              </w:rPr>
            </w:pPr>
            <w:r>
              <w:rPr>
                <w:rFonts w:ascii="宋体" w:hAnsi="宋体" w:cs="宋体"/>
                <w:kern w:val="0"/>
                <w:szCs w:val="21"/>
              </w:rPr>
              <w:t>1.87</w:t>
            </w:r>
          </w:p>
        </w:tc>
        <w:tc>
          <w:tcPr>
            <w:tcW w:w="118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182" w:type="dxa"/>
            <w:vAlign w:val="center"/>
          </w:tcPr>
          <w:p>
            <w:pPr>
              <w:widowControl/>
              <w:jc w:val="right"/>
              <w:rPr>
                <w:rFonts w:ascii="宋体" w:hAnsi="宋体" w:cs="宋体"/>
                <w:kern w:val="0"/>
                <w:szCs w:val="21"/>
              </w:rPr>
            </w:pPr>
            <w:r>
              <w:rPr>
                <w:rFonts w:ascii="宋体" w:hAnsi="宋体" w:cs="宋体"/>
                <w:kern w:val="0"/>
                <w:szCs w:val="21"/>
              </w:rPr>
              <w:t>1.87</w:t>
            </w:r>
          </w:p>
        </w:tc>
        <w:tc>
          <w:tcPr>
            <w:tcW w:w="1171" w:type="dxa"/>
            <w:vAlign w:val="center"/>
          </w:tcPr>
          <w:p>
            <w:pPr>
              <w:widowControl/>
              <w:jc w:val="right"/>
              <w:rPr>
                <w:rFonts w:ascii="宋体" w:hAnsi="宋体" w:cs="宋体"/>
                <w:kern w:val="0"/>
                <w:szCs w:val="21"/>
              </w:rPr>
            </w:pPr>
            <w:r>
              <w:rPr>
                <w:rFonts w:hint="eastAsia" w:ascii="宋体" w:hAnsi="宋体" w:cs="宋体"/>
                <w:kern w:val="0"/>
                <w:szCs w:val="21"/>
              </w:rPr>
              <w:t>0.52</w:t>
            </w:r>
          </w:p>
        </w:tc>
      </w:tr>
      <w:bookmarkEnd w:id="20"/>
      <w:permEnd w:id="242"/>
      <w:permEnd w:id="243"/>
      <w:permEnd w:id="244"/>
      <w:permEnd w:id="245"/>
      <w:permEnd w:id="246"/>
      <w:permEnd w:id="247"/>
      <w:permEnd w:id="248"/>
      <w:permEnd w:id="249"/>
      <w:permEnd w:id="250"/>
      <w:permEnd w:id="251"/>
      <w:permEnd w:id="252"/>
      <w:permEnd w:id="253"/>
    </w:tbl>
    <w:p>
      <w:pPr>
        <w:spacing w:line="288" w:lineRule="auto"/>
        <w:rPr>
          <w:rFonts w:ascii="宋体" w:hAnsi="宋体" w:cs="宋体"/>
          <w:sz w:val="28"/>
          <w:szCs w:val="28"/>
        </w:rPr>
      </w:pPr>
      <w:r>
        <w:rPr>
          <w:rFonts w:hint="eastAsia" w:ascii="宋体" w:hAnsi="宋体" w:cs="宋体"/>
          <w:szCs w:val="21"/>
        </w:rPr>
        <w:t>注：</w:t>
      </w:r>
      <w:permStart w:id="254" w:edGrp="everyone"/>
      <w:r>
        <w:rPr>
          <w:rFonts w:hint="eastAsia" w:ascii="宋体" w:hAnsi="宋体" w:cs="宋体"/>
          <w:szCs w:val="21"/>
        </w:rPr>
        <w:t>本表反映部门本年度财政拨款“三公”经费支出情况。其中，预算数为“三公”经费年初预算数，决算数是包括当年一般公共预算财政拨款和以前年度结转资金安排的实际支出。本表金额转换为万元时，因四舍五入可能存在尾差。</w:t>
      </w:r>
      <w:permEnd w:id="254"/>
      <w:r>
        <w:rPr>
          <w:rFonts w:hint="eastAsia" w:ascii="宋体" w:hAnsi="宋体" w:cs="宋体"/>
          <w:sz w:val="28"/>
          <w:szCs w:val="28"/>
        </w:rPr>
        <w:t xml:space="preserve"> </w:t>
      </w:r>
    </w:p>
    <w:p>
      <w:pPr>
        <w:widowControl/>
        <w:jc w:val="left"/>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p>
    <w:p>
      <w:pPr>
        <w:rPr>
          <w:rFonts w:ascii="宋体" w:hAnsi="宋体" w:cs="宋体"/>
        </w:rPr>
      </w:pPr>
      <w:bookmarkStart w:id="22" w:name="PO_part2Table8"/>
    </w:p>
    <w:tbl>
      <w:tblPr>
        <w:tblStyle w:val="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5"/>
        <w:gridCol w:w="2595"/>
        <w:gridCol w:w="1740"/>
        <w:gridCol w:w="1666"/>
        <w:gridCol w:w="1772"/>
        <w:gridCol w:w="1772"/>
        <w:gridCol w:w="1772"/>
        <w:gridCol w:w="17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8"/>
            <w:tcBorders>
              <w:top w:val="nil"/>
              <w:left w:val="nil"/>
              <w:bottom w:val="nil"/>
              <w:right w:val="nil"/>
            </w:tcBorders>
          </w:tcPr>
          <w:p>
            <w:pPr>
              <w:jc w:val="right"/>
              <w:rPr>
                <w:rFonts w:ascii="宋体" w:hAnsi="宋体" w:cs="宋体"/>
              </w:rPr>
            </w:pPr>
            <w:r>
              <w:rPr>
                <w:rFonts w:hint="eastAsia" w:ascii="宋体" w:hAnsi="宋体" w:cs="宋体"/>
                <w:kern w:val="0"/>
                <w:sz w:val="20"/>
                <w:szCs w:val="20"/>
              </w:rPr>
              <w:t>表</w:t>
            </w:r>
            <w:r>
              <w:rPr>
                <w:rFonts w:hint="eastAsia" w:ascii="宋体" w:hAnsi="宋体" w:cs="宋体"/>
              </w:rPr>
              <w:t>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4174" w:type="dxa"/>
            <w:gridSpan w:val="8"/>
            <w:tcBorders>
              <w:top w:val="nil"/>
              <w:left w:val="nil"/>
              <w:bottom w:val="nil"/>
              <w:right w:val="nil"/>
            </w:tcBorders>
          </w:tcPr>
          <w:p>
            <w:pPr>
              <w:jc w:val="center"/>
              <w:rPr>
                <w:rFonts w:ascii="宋体" w:hAnsi="宋体" w:cs="宋体"/>
              </w:rPr>
            </w:pPr>
            <w:r>
              <w:rPr>
                <w:rFonts w:hint="eastAsia" w:ascii="宋体" w:hAnsi="宋体" w:cs="宋体"/>
                <w:b/>
                <w:bCs/>
                <w:kern w:val="0"/>
                <w:sz w:val="32"/>
                <w:szCs w:val="32"/>
              </w:rPr>
              <w:t>政府性基金预算财政拨款收入支出决算表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7086" w:type="dxa"/>
            <w:gridSpan w:val="4"/>
            <w:tcBorders>
              <w:top w:val="nil"/>
              <w:left w:val="nil"/>
              <w:bottom w:val="single" w:color="auto" w:sz="4" w:space="0"/>
              <w:right w:val="nil"/>
            </w:tcBorders>
          </w:tcPr>
          <w:p>
            <w:pPr>
              <w:rPr>
                <w:rFonts w:ascii="宋体" w:hAnsi="宋体" w:cs="宋体"/>
              </w:rPr>
            </w:pPr>
            <w:r>
              <w:rPr>
                <w:rFonts w:hint="eastAsia" w:ascii="宋体" w:hAnsi="宋体" w:cs="宋体"/>
                <w:kern w:val="0"/>
                <w:sz w:val="20"/>
                <w:szCs w:val="20"/>
              </w:rPr>
              <w:t>部门：</w:t>
            </w:r>
            <w:bookmarkStart w:id="23" w:name="PO_part2Table8DivName1"/>
            <w:r>
              <w:rPr>
                <w:rFonts w:hint="eastAsia" w:ascii="宋体" w:hAnsi="宋体" w:cs="宋体"/>
                <w:kern w:val="0"/>
                <w:sz w:val="20"/>
                <w:szCs w:val="20"/>
              </w:rPr>
              <w:t xml:space="preserve"> </w:t>
            </w:r>
            <w:permStart w:id="255" w:edGrp="everyone"/>
            <w:r>
              <w:rPr>
                <w:rFonts w:hint="eastAsia" w:ascii="宋体" w:hAnsi="宋体" w:cs="宋体"/>
                <w:kern w:val="0"/>
                <w:sz w:val="20"/>
                <w:szCs w:val="20"/>
              </w:rPr>
              <w:t>遂溪县职业技术学校</w:t>
            </w:r>
            <w:permEnd w:id="255"/>
            <w:r>
              <w:rPr>
                <w:rFonts w:hint="eastAsia" w:ascii="宋体" w:hAnsi="宋体" w:cs="宋体"/>
                <w:kern w:val="0"/>
                <w:sz w:val="20"/>
                <w:szCs w:val="20"/>
              </w:rPr>
              <w:t xml:space="preserve"> </w:t>
            </w:r>
            <w:bookmarkEnd w:id="23"/>
          </w:p>
        </w:tc>
        <w:tc>
          <w:tcPr>
            <w:tcW w:w="7088" w:type="dxa"/>
            <w:gridSpan w:val="4"/>
            <w:tcBorders>
              <w:top w:val="nil"/>
              <w:left w:val="nil"/>
              <w:bottom w:val="single" w:color="auto" w:sz="4" w:space="0"/>
              <w:right w:val="nil"/>
            </w:tcBorders>
          </w:tcPr>
          <w:p>
            <w:pPr>
              <w:jc w:val="right"/>
              <w:rPr>
                <w:rFonts w:ascii="宋体" w:hAnsi="宋体" w:cs="宋体"/>
              </w:rPr>
            </w:pPr>
            <w:r>
              <w:rPr>
                <w:rFonts w:hint="eastAsia" w:ascii="宋体" w:hAnsi="宋体" w:cs="宋体"/>
                <w:kern w:val="0"/>
                <w:sz w:val="20"/>
                <w:szCs w:val="20"/>
              </w:rPr>
              <w:t>单位：万元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3680" w:type="dxa"/>
            <w:gridSpan w:val="2"/>
            <w:tcBorders>
              <w:top w:val="single" w:color="auto" w:sz="4" w:space="0"/>
            </w:tcBorders>
          </w:tcPr>
          <w:p>
            <w:pPr>
              <w:jc w:val="center"/>
              <w:rPr>
                <w:rFonts w:ascii="宋体" w:hAnsi="宋体" w:cs="宋体"/>
                <w:szCs w:val="21"/>
              </w:rPr>
            </w:pPr>
            <w:r>
              <w:rPr>
                <w:rFonts w:hint="eastAsia" w:ascii="宋体" w:hAnsi="宋体" w:cs="宋体"/>
                <w:kern w:val="0"/>
                <w:szCs w:val="21"/>
              </w:rPr>
              <w:t>项    目</w:t>
            </w:r>
          </w:p>
        </w:tc>
        <w:tc>
          <w:tcPr>
            <w:tcW w:w="1740"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年初结转和结余</w:t>
            </w:r>
          </w:p>
        </w:tc>
        <w:tc>
          <w:tcPr>
            <w:tcW w:w="1666" w:type="dxa"/>
            <w:vMerge w:val="restart"/>
            <w:tcBorders>
              <w:top w:val="single" w:color="auto" w:sz="4" w:space="0"/>
            </w:tcBorders>
            <w:vAlign w:val="center"/>
          </w:tcPr>
          <w:p>
            <w:pPr>
              <w:widowControl/>
              <w:jc w:val="center"/>
              <w:rPr>
                <w:rFonts w:ascii="宋体" w:hAnsi="宋体" w:cs="宋体"/>
                <w:kern w:val="0"/>
                <w:szCs w:val="21"/>
              </w:rPr>
            </w:pPr>
            <w:r>
              <w:rPr>
                <w:rFonts w:hint="eastAsia" w:ascii="宋体" w:hAnsi="宋体" w:cs="宋体"/>
                <w:kern w:val="0"/>
                <w:szCs w:val="21"/>
              </w:rPr>
              <w:t>本年收入</w:t>
            </w:r>
          </w:p>
        </w:tc>
        <w:tc>
          <w:tcPr>
            <w:tcW w:w="5316" w:type="dxa"/>
            <w:gridSpan w:val="3"/>
            <w:tcBorders>
              <w:top w:val="single" w:color="auto" w:sz="4" w:space="0"/>
            </w:tcBorders>
          </w:tcPr>
          <w:p>
            <w:pPr>
              <w:jc w:val="center"/>
              <w:rPr>
                <w:rFonts w:ascii="宋体" w:hAnsi="宋体" w:cs="宋体"/>
                <w:szCs w:val="21"/>
              </w:rPr>
            </w:pPr>
            <w:r>
              <w:rPr>
                <w:rFonts w:hint="eastAsia" w:ascii="宋体" w:hAnsi="宋体" w:cs="宋体"/>
                <w:kern w:val="0"/>
                <w:szCs w:val="21"/>
              </w:rPr>
              <w:t>本年支出</w:t>
            </w:r>
          </w:p>
        </w:tc>
        <w:tc>
          <w:tcPr>
            <w:tcW w:w="1772" w:type="dxa"/>
            <w:vMerge w:val="restart"/>
            <w:tcBorders>
              <w:top w:val="single" w:color="auto" w:sz="4" w:space="0"/>
            </w:tcBorders>
            <w:vAlign w:val="center"/>
          </w:tcPr>
          <w:p>
            <w:pPr>
              <w:jc w:val="center"/>
              <w:rPr>
                <w:rFonts w:ascii="宋体" w:hAnsi="宋体" w:cs="宋体"/>
                <w:szCs w:val="21"/>
              </w:rPr>
            </w:pPr>
            <w:r>
              <w:rPr>
                <w:rFonts w:hint="eastAsia" w:ascii="宋体" w:hAnsi="宋体" w:cs="宋体"/>
                <w:kern w:val="0"/>
                <w:szCs w:val="21"/>
              </w:rPr>
              <w:t>年末结转和结余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085" w:type="dxa"/>
          </w:tcPr>
          <w:p>
            <w:pPr>
              <w:widowControl/>
              <w:rPr>
                <w:rFonts w:ascii="宋体" w:hAnsi="宋体" w:cs="宋体"/>
                <w:kern w:val="0"/>
                <w:szCs w:val="21"/>
              </w:rPr>
            </w:pPr>
            <w:r>
              <w:rPr>
                <w:rFonts w:hint="eastAsia" w:ascii="宋体" w:hAnsi="宋体" w:cs="宋体"/>
                <w:kern w:val="0"/>
                <w:szCs w:val="21"/>
              </w:rPr>
              <w:t>功能分类</w:t>
            </w:r>
          </w:p>
          <w:p>
            <w:pPr>
              <w:rPr>
                <w:rFonts w:ascii="宋体" w:hAnsi="宋体" w:cs="宋体"/>
                <w:szCs w:val="21"/>
              </w:rPr>
            </w:pPr>
            <w:r>
              <w:rPr>
                <w:rFonts w:hint="eastAsia" w:ascii="宋体" w:hAnsi="宋体" w:cs="宋体"/>
                <w:kern w:val="0"/>
                <w:szCs w:val="21"/>
              </w:rPr>
              <w:t>科目编码</w:t>
            </w:r>
          </w:p>
        </w:tc>
        <w:tc>
          <w:tcPr>
            <w:tcW w:w="2595" w:type="dxa"/>
            <w:vAlign w:val="center"/>
          </w:tcPr>
          <w:p>
            <w:pPr>
              <w:jc w:val="center"/>
              <w:rPr>
                <w:rFonts w:ascii="宋体" w:hAnsi="宋体" w:cs="宋体"/>
                <w:szCs w:val="21"/>
              </w:rPr>
            </w:pPr>
            <w:r>
              <w:rPr>
                <w:rFonts w:hint="eastAsia" w:ascii="宋体" w:hAnsi="宋体" w:cs="宋体"/>
                <w:kern w:val="0"/>
                <w:szCs w:val="21"/>
              </w:rPr>
              <w:t>科目名称</w:t>
            </w:r>
          </w:p>
        </w:tc>
        <w:tc>
          <w:tcPr>
            <w:tcW w:w="1740" w:type="dxa"/>
            <w:vMerge w:val="continue"/>
          </w:tcPr>
          <w:p>
            <w:pPr>
              <w:rPr>
                <w:rFonts w:ascii="宋体" w:hAnsi="宋体" w:cs="宋体"/>
                <w:szCs w:val="21"/>
              </w:rPr>
            </w:pPr>
          </w:p>
        </w:tc>
        <w:tc>
          <w:tcPr>
            <w:tcW w:w="1666" w:type="dxa"/>
            <w:vMerge w:val="continue"/>
          </w:tcPr>
          <w:p>
            <w:pPr>
              <w:rPr>
                <w:rFonts w:ascii="宋体" w:hAnsi="宋体" w:cs="宋体"/>
                <w:szCs w:val="21"/>
              </w:rPr>
            </w:pP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小计</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基本支出</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项目支出</w:t>
            </w:r>
          </w:p>
        </w:tc>
        <w:tc>
          <w:tcPr>
            <w:tcW w:w="1772" w:type="dxa"/>
            <w:vMerge w:val="continue"/>
          </w:tcPr>
          <w:p>
            <w:pP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3680" w:type="dxa"/>
            <w:gridSpan w:val="2"/>
            <w:vAlign w:val="center"/>
          </w:tcPr>
          <w:p>
            <w:pPr>
              <w:widowControl/>
              <w:jc w:val="center"/>
              <w:rPr>
                <w:rFonts w:ascii="宋体" w:hAnsi="宋体" w:cs="宋体"/>
                <w:kern w:val="0"/>
                <w:szCs w:val="21"/>
              </w:rPr>
            </w:pPr>
            <w:r>
              <w:rPr>
                <w:rFonts w:hint="eastAsia" w:ascii="宋体" w:hAnsi="宋体" w:cs="宋体"/>
                <w:kern w:val="0"/>
                <w:szCs w:val="21"/>
              </w:rPr>
              <w:t>栏次</w:t>
            </w:r>
          </w:p>
        </w:tc>
        <w:tc>
          <w:tcPr>
            <w:tcW w:w="1740" w:type="dxa"/>
            <w:vAlign w:val="center"/>
          </w:tcPr>
          <w:p>
            <w:pPr>
              <w:widowControl/>
              <w:jc w:val="center"/>
              <w:rPr>
                <w:rFonts w:ascii="宋体" w:hAnsi="宋体" w:cs="宋体"/>
                <w:kern w:val="0"/>
                <w:szCs w:val="21"/>
              </w:rPr>
            </w:pPr>
            <w:r>
              <w:rPr>
                <w:rFonts w:hint="eastAsia" w:ascii="宋体" w:hAnsi="宋体" w:cs="宋体"/>
                <w:kern w:val="0"/>
                <w:szCs w:val="21"/>
              </w:rPr>
              <w:t>1</w:t>
            </w:r>
          </w:p>
        </w:tc>
        <w:tc>
          <w:tcPr>
            <w:tcW w:w="1666" w:type="dxa"/>
            <w:vAlign w:val="center"/>
          </w:tcPr>
          <w:p>
            <w:pPr>
              <w:widowControl/>
              <w:jc w:val="center"/>
              <w:rPr>
                <w:rFonts w:ascii="宋体" w:hAnsi="宋体" w:cs="宋体"/>
                <w:kern w:val="0"/>
                <w:szCs w:val="21"/>
              </w:rPr>
            </w:pPr>
            <w:r>
              <w:rPr>
                <w:rFonts w:hint="eastAsia" w:ascii="宋体" w:hAnsi="宋体" w:cs="宋体"/>
                <w:kern w:val="0"/>
                <w:szCs w:val="21"/>
              </w:rPr>
              <w:t>2</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3</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4</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5</w:t>
            </w:r>
          </w:p>
        </w:tc>
        <w:tc>
          <w:tcPr>
            <w:tcW w:w="1772" w:type="dxa"/>
            <w:vAlign w:val="center"/>
          </w:tcPr>
          <w:p>
            <w:pPr>
              <w:widowControl/>
              <w:jc w:val="center"/>
              <w:rPr>
                <w:rFonts w:ascii="宋体" w:hAnsi="宋体" w:cs="宋体"/>
                <w:kern w:val="0"/>
                <w:szCs w:val="21"/>
              </w:rPr>
            </w:pPr>
            <w:r>
              <w:rPr>
                <w:rFonts w:hint="eastAsia" w:ascii="宋体" w:hAnsi="宋体" w:cs="宋体"/>
                <w:kern w:val="0"/>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blHeader/>
        </w:trPr>
        <w:tc>
          <w:tcPr>
            <w:tcW w:w="1085" w:type="dxa"/>
            <w:vAlign w:val="center"/>
          </w:tcPr>
          <w:p>
            <w:pPr>
              <w:widowControl/>
              <w:jc w:val="center"/>
              <w:rPr>
                <w:rFonts w:ascii="宋体" w:hAnsi="宋体" w:cs="宋体"/>
                <w:kern w:val="0"/>
                <w:szCs w:val="21"/>
              </w:rPr>
            </w:pPr>
            <w:permStart w:id="256" w:edGrp="everyone" w:colFirst="2" w:colLast="2"/>
            <w:permStart w:id="257" w:edGrp="everyone" w:colFirst="3" w:colLast="3"/>
            <w:permStart w:id="258" w:edGrp="everyone" w:colFirst="4" w:colLast="4"/>
            <w:permStart w:id="259" w:edGrp="everyone" w:colFirst="5" w:colLast="5"/>
            <w:permStart w:id="260" w:edGrp="everyone" w:colFirst="6" w:colLast="6"/>
            <w:permStart w:id="261" w:edGrp="everyone" w:colFirst="7" w:colLast="7"/>
          </w:p>
        </w:tc>
        <w:tc>
          <w:tcPr>
            <w:tcW w:w="2595" w:type="dxa"/>
            <w:vAlign w:val="center"/>
          </w:tcPr>
          <w:p>
            <w:pPr>
              <w:widowControl/>
              <w:jc w:val="center"/>
              <w:rPr>
                <w:rFonts w:ascii="宋体" w:hAnsi="宋体" w:cs="宋体"/>
                <w:kern w:val="0"/>
                <w:szCs w:val="21"/>
              </w:rPr>
            </w:pPr>
            <w:r>
              <w:rPr>
                <w:rFonts w:hint="eastAsia" w:ascii="宋体" w:hAnsi="宋体" w:cs="宋体"/>
                <w:kern w:val="0"/>
                <w:szCs w:val="21"/>
              </w:rPr>
              <w:t>合计</w:t>
            </w:r>
          </w:p>
        </w:tc>
        <w:tc>
          <w:tcPr>
            <w:tcW w:w="1740" w:type="dxa"/>
            <w:vAlign w:val="center"/>
          </w:tcPr>
          <w:p>
            <w:pPr>
              <w:widowControl/>
              <w:wordWrap w:val="0"/>
              <w:jc w:val="right"/>
              <w:rPr>
                <w:rFonts w:ascii="宋体" w:hAnsi="宋体" w:cs="宋体"/>
                <w:kern w:val="0"/>
                <w:szCs w:val="21"/>
              </w:rPr>
            </w:pPr>
            <w:r>
              <w:rPr>
                <w:rFonts w:hint="eastAsia" w:ascii="宋体" w:hAnsi="宋体" w:cs="宋体"/>
                <w:kern w:val="0"/>
                <w:szCs w:val="21"/>
              </w:rPr>
              <w:t>0.00</w:t>
            </w:r>
          </w:p>
        </w:tc>
        <w:tc>
          <w:tcPr>
            <w:tcW w:w="1666" w:type="dxa"/>
            <w:vAlign w:val="center"/>
          </w:tcPr>
          <w:p>
            <w:pPr>
              <w:widowControl/>
              <w:jc w:val="right"/>
              <w:rPr>
                <w:rFonts w:ascii="宋体" w:hAnsi="宋体" w:cs="宋体"/>
                <w:kern w:val="0"/>
                <w:szCs w:val="21"/>
              </w:rPr>
            </w:pPr>
            <w:r>
              <w:rPr>
                <w:rFonts w:hint="eastAsia" w:cs="Arial"/>
                <w:color w:val="000000"/>
                <w:sz w:val="22"/>
                <w:szCs w:val="22"/>
              </w:rPr>
              <w:t>31.17</w:t>
            </w:r>
          </w:p>
        </w:tc>
        <w:tc>
          <w:tcPr>
            <w:tcW w:w="1772" w:type="dxa"/>
            <w:vAlign w:val="center"/>
          </w:tcPr>
          <w:p>
            <w:pPr>
              <w:widowControl/>
              <w:jc w:val="right"/>
              <w:rPr>
                <w:rFonts w:ascii="宋体" w:hAnsi="宋体" w:cs="宋体"/>
                <w:kern w:val="0"/>
                <w:szCs w:val="21"/>
              </w:rPr>
            </w:pPr>
            <w:r>
              <w:rPr>
                <w:rFonts w:hint="eastAsia" w:cs="Arial"/>
                <w:color w:val="000000"/>
                <w:sz w:val="22"/>
                <w:szCs w:val="22"/>
              </w:rPr>
              <w:t>31.17</w:t>
            </w:r>
          </w:p>
        </w:tc>
        <w:tc>
          <w:tcPr>
            <w:tcW w:w="1772" w:type="dxa"/>
            <w:vAlign w:val="center"/>
          </w:tcPr>
          <w:p>
            <w:pPr>
              <w:widowControl/>
              <w:jc w:val="right"/>
              <w:rPr>
                <w:rFonts w:ascii="宋体" w:hAnsi="宋体" w:cs="宋体"/>
                <w:kern w:val="0"/>
                <w:szCs w:val="21"/>
              </w:rPr>
            </w:pPr>
            <w:r>
              <w:rPr>
                <w:rFonts w:hint="eastAsia" w:cs="Arial"/>
                <w:color w:val="000000"/>
                <w:sz w:val="22"/>
                <w:szCs w:val="22"/>
              </w:rPr>
              <w:t>31.17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permEnd w:id="256"/>
      <w:permEnd w:id="257"/>
      <w:permEnd w:id="258"/>
      <w:permEnd w:id="259"/>
      <w:permEnd w:id="260"/>
      <w:permEnd w:id="261"/>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pPr>
              <w:widowControl/>
              <w:jc w:val="left"/>
              <w:rPr>
                <w:rFonts w:ascii="宋体" w:hAnsi="宋体" w:cs="宋体"/>
                <w:kern w:val="0"/>
                <w:szCs w:val="21"/>
              </w:rPr>
            </w:pPr>
            <w:permStart w:id="262" w:edGrp="everyone"/>
            <w:r>
              <w:rPr>
                <w:rFonts w:hint="eastAsia" w:ascii="宋体" w:hAnsi="宋体" w:cs="宋体"/>
                <w:kern w:val="0"/>
                <w:szCs w:val="21"/>
              </w:rPr>
              <w:t>212</w:t>
            </w:r>
          </w:p>
        </w:tc>
        <w:tc>
          <w:tcPr>
            <w:tcW w:w="2595" w:type="dxa"/>
            <w:vAlign w:val="center"/>
          </w:tcPr>
          <w:p>
            <w:pPr>
              <w:widowControl/>
              <w:jc w:val="left"/>
              <w:rPr>
                <w:rFonts w:ascii="宋体" w:hAnsi="宋体" w:cs="宋体"/>
                <w:kern w:val="0"/>
                <w:szCs w:val="21"/>
              </w:rPr>
            </w:pPr>
            <w:r>
              <w:rPr>
                <w:rFonts w:hint="eastAsia" w:ascii="宋体" w:hAnsi="宋体" w:cs="宋体"/>
                <w:kern w:val="0"/>
                <w:szCs w:val="21"/>
              </w:rPr>
              <w:t>城乡社区支出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jc w:val="right"/>
              <w:rPr>
                <w:rFonts w:ascii="宋体" w:hAnsi="宋体" w:cs="Arial"/>
                <w:color w:val="000000"/>
                <w:sz w:val="22"/>
                <w:szCs w:val="22"/>
              </w:rPr>
            </w:pPr>
            <w:r>
              <w:rPr>
                <w:rFonts w:hint="eastAsia" w:cs="Arial"/>
                <w:color w:val="000000"/>
                <w:sz w:val="22"/>
                <w:szCs w:val="22"/>
              </w:rPr>
              <w:t>31.17</w:t>
            </w:r>
          </w:p>
        </w:tc>
        <w:tc>
          <w:tcPr>
            <w:tcW w:w="1772" w:type="dxa"/>
            <w:vAlign w:val="center"/>
          </w:tcPr>
          <w:p>
            <w:pPr>
              <w:jc w:val="right"/>
              <w:rPr>
                <w:rFonts w:ascii="宋体" w:hAnsi="宋体" w:cs="Arial"/>
                <w:color w:val="000000"/>
                <w:sz w:val="22"/>
                <w:szCs w:val="22"/>
              </w:rPr>
            </w:pPr>
            <w:r>
              <w:rPr>
                <w:rFonts w:hint="eastAsia" w:cs="Arial"/>
                <w:color w:val="000000"/>
                <w:sz w:val="22"/>
                <w:szCs w:val="22"/>
              </w:rPr>
              <w:t>31.17</w:t>
            </w:r>
          </w:p>
        </w:tc>
        <w:tc>
          <w:tcPr>
            <w:tcW w:w="1772" w:type="dxa"/>
            <w:vAlign w:val="center"/>
          </w:tcPr>
          <w:p>
            <w:pPr>
              <w:jc w:val="right"/>
              <w:rPr>
                <w:rFonts w:ascii="宋体" w:hAnsi="宋体" w:cs="Arial"/>
                <w:color w:val="000000"/>
                <w:sz w:val="22"/>
                <w:szCs w:val="22"/>
              </w:rPr>
            </w:pPr>
            <w:r>
              <w:rPr>
                <w:rFonts w:hint="eastAsia" w:cs="Arial"/>
                <w:color w:val="000000"/>
                <w:sz w:val="22"/>
                <w:szCs w:val="22"/>
              </w:rPr>
              <w:t>31.17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pPr>
              <w:widowControl/>
              <w:jc w:val="left"/>
              <w:rPr>
                <w:rFonts w:ascii="宋体" w:hAnsi="宋体" w:cs="宋体"/>
                <w:kern w:val="0"/>
                <w:szCs w:val="21"/>
              </w:rPr>
            </w:pPr>
            <w:r>
              <w:rPr>
                <w:rFonts w:hint="eastAsia" w:ascii="宋体" w:hAnsi="宋体" w:cs="宋体"/>
                <w:kern w:val="0"/>
                <w:szCs w:val="21"/>
              </w:rPr>
              <w:t>21208</w:t>
            </w:r>
          </w:p>
        </w:tc>
        <w:tc>
          <w:tcPr>
            <w:tcW w:w="2595" w:type="dxa"/>
            <w:vAlign w:val="center"/>
          </w:tcPr>
          <w:p>
            <w:pPr>
              <w:widowControl/>
              <w:jc w:val="left"/>
              <w:rPr>
                <w:rFonts w:ascii="宋体" w:hAnsi="宋体" w:cs="宋体"/>
                <w:kern w:val="0"/>
                <w:szCs w:val="21"/>
              </w:rPr>
            </w:pPr>
            <w:r>
              <w:rPr>
                <w:rFonts w:hint="eastAsia" w:ascii="宋体" w:hAnsi="宋体" w:cs="宋体"/>
                <w:kern w:val="0"/>
                <w:szCs w:val="21"/>
              </w:rPr>
              <w:t>国有土地使用权出让收入及对应专项债务收入安排的支出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jc w:val="right"/>
              <w:rPr>
                <w:rFonts w:ascii="宋体" w:hAnsi="宋体" w:cs="Arial"/>
                <w:color w:val="000000"/>
                <w:sz w:val="22"/>
                <w:szCs w:val="22"/>
              </w:rPr>
            </w:pPr>
            <w:r>
              <w:rPr>
                <w:rFonts w:hint="eastAsia" w:cs="Arial"/>
                <w:color w:val="000000"/>
                <w:sz w:val="22"/>
                <w:szCs w:val="22"/>
              </w:rPr>
              <w:t>31.17</w:t>
            </w:r>
          </w:p>
        </w:tc>
        <w:tc>
          <w:tcPr>
            <w:tcW w:w="1772" w:type="dxa"/>
            <w:vAlign w:val="center"/>
          </w:tcPr>
          <w:p>
            <w:pPr>
              <w:jc w:val="right"/>
              <w:rPr>
                <w:rFonts w:ascii="宋体" w:hAnsi="宋体" w:cs="Arial"/>
                <w:color w:val="000000"/>
                <w:sz w:val="22"/>
                <w:szCs w:val="22"/>
              </w:rPr>
            </w:pPr>
            <w:r>
              <w:rPr>
                <w:rFonts w:hint="eastAsia" w:cs="Arial"/>
                <w:color w:val="000000"/>
                <w:sz w:val="22"/>
                <w:szCs w:val="22"/>
              </w:rPr>
              <w:t>31.17</w:t>
            </w:r>
          </w:p>
        </w:tc>
        <w:tc>
          <w:tcPr>
            <w:tcW w:w="1772" w:type="dxa"/>
            <w:vAlign w:val="center"/>
          </w:tcPr>
          <w:p>
            <w:pPr>
              <w:jc w:val="right"/>
              <w:rPr>
                <w:rFonts w:ascii="宋体" w:hAnsi="宋体" w:cs="Arial"/>
                <w:color w:val="000000"/>
                <w:sz w:val="22"/>
                <w:szCs w:val="22"/>
              </w:rPr>
            </w:pPr>
            <w:r>
              <w:rPr>
                <w:rFonts w:hint="eastAsia" w:cs="Arial"/>
                <w:color w:val="000000"/>
                <w:sz w:val="22"/>
                <w:szCs w:val="22"/>
              </w:rPr>
              <w:t>31.17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1085" w:type="dxa"/>
            <w:vAlign w:val="center"/>
          </w:tcPr>
          <w:p>
            <w:pPr>
              <w:widowControl/>
              <w:jc w:val="left"/>
              <w:rPr>
                <w:rFonts w:ascii="宋体" w:hAnsi="宋体" w:cs="宋体"/>
                <w:kern w:val="0"/>
                <w:szCs w:val="21"/>
              </w:rPr>
            </w:pPr>
            <w:r>
              <w:rPr>
                <w:rFonts w:hint="eastAsia" w:ascii="宋体" w:hAnsi="宋体" w:cs="宋体"/>
                <w:kern w:val="0"/>
                <w:szCs w:val="21"/>
              </w:rPr>
              <w:t>2120899</w:t>
            </w:r>
          </w:p>
        </w:tc>
        <w:tc>
          <w:tcPr>
            <w:tcW w:w="2595" w:type="dxa"/>
            <w:vAlign w:val="center"/>
          </w:tcPr>
          <w:p>
            <w:pPr>
              <w:widowControl/>
              <w:jc w:val="left"/>
              <w:rPr>
                <w:rFonts w:ascii="宋体" w:hAnsi="宋体" w:cs="宋体"/>
                <w:kern w:val="0"/>
                <w:szCs w:val="21"/>
              </w:rPr>
            </w:pPr>
            <w:r>
              <w:rPr>
                <w:rFonts w:hint="eastAsia" w:ascii="宋体" w:hAnsi="宋体" w:cs="宋体"/>
                <w:kern w:val="0"/>
                <w:szCs w:val="21"/>
              </w:rPr>
              <w:t xml:space="preserve">  其他国有土地使用权出让收入安排的支出</w:t>
            </w:r>
          </w:p>
        </w:tc>
        <w:tc>
          <w:tcPr>
            <w:tcW w:w="1740"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666" w:type="dxa"/>
            <w:vAlign w:val="center"/>
          </w:tcPr>
          <w:p>
            <w:pPr>
              <w:jc w:val="right"/>
              <w:rPr>
                <w:rFonts w:ascii="宋体" w:hAnsi="宋体" w:cs="Arial"/>
                <w:color w:val="000000"/>
                <w:sz w:val="22"/>
                <w:szCs w:val="22"/>
              </w:rPr>
            </w:pPr>
            <w:r>
              <w:rPr>
                <w:rFonts w:hint="eastAsia" w:cs="Arial"/>
                <w:color w:val="000000"/>
                <w:sz w:val="22"/>
                <w:szCs w:val="22"/>
              </w:rPr>
              <w:t>31.17</w:t>
            </w:r>
          </w:p>
        </w:tc>
        <w:tc>
          <w:tcPr>
            <w:tcW w:w="1772" w:type="dxa"/>
            <w:vAlign w:val="center"/>
          </w:tcPr>
          <w:p>
            <w:pPr>
              <w:jc w:val="right"/>
              <w:rPr>
                <w:rFonts w:ascii="宋体" w:hAnsi="宋体" w:cs="Arial"/>
                <w:color w:val="000000"/>
                <w:sz w:val="22"/>
                <w:szCs w:val="22"/>
              </w:rPr>
            </w:pPr>
            <w:r>
              <w:rPr>
                <w:rFonts w:hint="eastAsia" w:cs="Arial"/>
                <w:color w:val="000000"/>
                <w:sz w:val="22"/>
                <w:szCs w:val="22"/>
              </w:rPr>
              <w:t>31.17</w:t>
            </w:r>
          </w:p>
        </w:tc>
        <w:tc>
          <w:tcPr>
            <w:tcW w:w="1772" w:type="dxa"/>
            <w:vAlign w:val="center"/>
          </w:tcPr>
          <w:p>
            <w:pPr>
              <w:jc w:val="right"/>
              <w:rPr>
                <w:rFonts w:ascii="宋体" w:hAnsi="宋体" w:cs="Arial"/>
                <w:color w:val="000000"/>
                <w:sz w:val="22"/>
                <w:szCs w:val="22"/>
              </w:rPr>
            </w:pPr>
            <w:r>
              <w:rPr>
                <w:rFonts w:hint="eastAsia" w:cs="Arial"/>
                <w:color w:val="000000"/>
                <w:sz w:val="22"/>
                <w:szCs w:val="22"/>
              </w:rPr>
              <w:t>31.17</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c>
          <w:tcPr>
            <w:tcW w:w="1772" w:type="dxa"/>
            <w:vAlign w:val="center"/>
          </w:tcPr>
          <w:p>
            <w:pPr>
              <w:widowControl/>
              <w:jc w:val="right"/>
              <w:rPr>
                <w:rFonts w:ascii="宋体" w:hAnsi="宋体" w:cs="宋体"/>
                <w:kern w:val="0"/>
                <w:szCs w:val="21"/>
              </w:rPr>
            </w:pPr>
            <w:r>
              <w:rPr>
                <w:rFonts w:hint="eastAsia" w:ascii="宋体" w:hAnsi="宋体" w:cs="宋体"/>
                <w:kern w:val="0"/>
                <w:szCs w:val="21"/>
              </w:rPr>
              <w:t>0.00</w:t>
            </w:r>
          </w:p>
        </w:tc>
      </w:tr>
      <w:bookmarkEnd w:id="22"/>
      <w:permEnd w:id="262"/>
    </w:tbl>
    <w:p>
      <w:pPr>
        <w:rPr>
          <w:rFonts w:ascii="宋体" w:hAnsi="宋体" w:cs="宋体"/>
          <w:sz w:val="28"/>
          <w:szCs w:val="28"/>
        </w:rPr>
        <w:sectPr>
          <w:pgSz w:w="16838" w:h="11906" w:orient="landscape"/>
          <w:pgMar w:top="1531" w:right="1440" w:bottom="1531" w:left="1440" w:header="851" w:footer="992" w:gutter="0"/>
          <w:cols w:space="720" w:num="1"/>
          <w:docGrid w:type="lines" w:linePitch="312" w:charSpace="0"/>
        </w:sectPr>
      </w:pPr>
      <w:r>
        <w:rPr>
          <w:rFonts w:hint="eastAsia" w:ascii="宋体" w:hAnsi="宋体" w:cs="宋体"/>
          <w:szCs w:val="21"/>
        </w:rPr>
        <w:t>注：</w:t>
      </w:r>
      <w:permStart w:id="263" w:edGrp="everyone"/>
      <w:r>
        <w:rPr>
          <w:rFonts w:hint="eastAsia" w:ascii="宋体" w:hAnsi="宋体" w:cs="宋体"/>
          <w:szCs w:val="21"/>
        </w:rPr>
        <w:t>本表反映部门本年度政府性基金预算财政拨款收入、支出及结转结余情况</w:t>
      </w:r>
      <w:r>
        <w:rPr>
          <w:rFonts w:hint="eastAsia" w:ascii="宋体" w:hAnsi="宋体" w:cs="宋体"/>
          <w:sz w:val="28"/>
          <w:szCs w:val="28"/>
        </w:rPr>
        <w:t>。</w:t>
      </w:r>
      <w:r>
        <w:rPr>
          <w:rFonts w:hint="eastAsia" w:ascii="宋体" w:hAnsi="宋体" w:cs="宋体"/>
          <w:szCs w:val="21"/>
        </w:rPr>
        <w:t>本表金额转换为万元时，因四舍五入可能存在尾差。</w:t>
      </w:r>
      <w:permEnd w:id="263"/>
    </w:p>
    <w:p>
      <w:pPr>
        <w:numPr>
          <w:ilvl w:val="0"/>
          <w:numId w:val="3"/>
        </w:numPr>
        <w:spacing w:line="288" w:lineRule="auto"/>
        <w:jc w:val="center"/>
        <w:outlineLvl w:val="0"/>
        <w:rPr>
          <w:rFonts w:ascii="仿宋_GB2312" w:hAnsi="宋体" w:eastAsia="仿宋_GB2312" w:cs="宋体"/>
          <w:b/>
          <w:sz w:val="36"/>
          <w:szCs w:val="36"/>
        </w:rPr>
      </w:pPr>
      <w:permStart w:id="264" w:edGrp="everyone"/>
      <w:bookmarkStart w:id="24" w:name="PO_part3DivNameYear1"/>
      <w:r>
        <w:rPr>
          <w:rFonts w:hint="eastAsia" w:ascii="仿宋_GB2312" w:hAnsi="宋体" w:eastAsia="仿宋_GB2312" w:cs="宋体"/>
          <w:b/>
          <w:sz w:val="36"/>
          <w:szCs w:val="36"/>
        </w:rPr>
        <w:t>遂溪县职业技术学校</w:t>
      </w:r>
      <w:permEnd w:id="264"/>
      <w:r>
        <w:rPr>
          <w:rFonts w:hint="eastAsia" w:ascii="仿宋_GB2312" w:hAnsi="宋体" w:eastAsia="仿宋_GB2312" w:cs="宋体"/>
          <w:b/>
          <w:sz w:val="11"/>
          <w:szCs w:val="11"/>
        </w:rPr>
        <w:t xml:space="preserve"> </w:t>
      </w:r>
      <w:bookmarkEnd w:id="24"/>
      <w:r>
        <w:rPr>
          <w:rFonts w:hint="eastAsia" w:ascii="仿宋_GB2312" w:hAnsi="宋体" w:eastAsia="仿宋_GB2312" w:cs="宋体"/>
          <w:b/>
          <w:sz w:val="36"/>
          <w:szCs w:val="36"/>
        </w:rPr>
        <w:t>年部门决算情况说明</w:t>
      </w:r>
    </w:p>
    <w:p>
      <w:pPr>
        <w:spacing w:line="288" w:lineRule="auto"/>
        <w:ind w:firstLine="723" w:firstLineChars="200"/>
        <w:jc w:val="left"/>
        <w:outlineLvl w:val="0"/>
        <w:rPr>
          <w:rFonts w:ascii="仿宋_GB2312" w:hAnsi="宋体" w:eastAsia="仿宋_GB2312" w:cs="宋体"/>
          <w:b/>
          <w:sz w:val="32"/>
          <w:szCs w:val="32"/>
        </w:rPr>
      </w:pPr>
      <w:r>
        <w:rPr>
          <w:rFonts w:hint="eastAsia" w:ascii="仿宋_GB2312" w:hAnsi="宋体" w:eastAsia="仿宋_GB2312" w:cs="宋体"/>
          <w:b/>
          <w:sz w:val="36"/>
          <w:szCs w:val="36"/>
        </w:rPr>
        <w:t>一、</w:t>
      </w:r>
      <w:permStart w:id="265" w:edGrp="everyone"/>
      <w:bookmarkStart w:id="25" w:name="PO_part3A1Year1"/>
      <w:r>
        <w:rPr>
          <w:rFonts w:hint="eastAsia" w:ascii="仿宋_GB2312" w:hAnsi="宋体" w:eastAsia="仿宋_GB2312" w:cs="宋体"/>
          <w:b/>
          <w:sz w:val="32"/>
          <w:szCs w:val="32"/>
        </w:rPr>
        <w:t>2019</w:t>
      </w:r>
      <w:permEnd w:id="265"/>
      <w:r>
        <w:rPr>
          <w:rFonts w:hint="eastAsia" w:ascii="仿宋_GB2312" w:hAnsi="宋体" w:eastAsia="仿宋_GB2312" w:cs="宋体"/>
          <w:b/>
          <w:sz w:val="11"/>
          <w:szCs w:val="11"/>
        </w:rPr>
        <w:t xml:space="preserve"> </w:t>
      </w:r>
      <w:bookmarkEnd w:id="25"/>
      <w:r>
        <w:rPr>
          <w:rFonts w:hint="eastAsia" w:ascii="仿宋_GB2312" w:hAnsi="宋体" w:eastAsia="仿宋_GB2312" w:cs="宋体"/>
          <w:b/>
          <w:sz w:val="32"/>
          <w:szCs w:val="32"/>
        </w:rPr>
        <w:t>年度收入支出决算总体情况说明</w:t>
      </w:r>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（一）年度收入总体情况</w:t>
      </w:r>
    </w:p>
    <w:p>
      <w:pPr>
        <w:spacing w:line="288" w:lineRule="auto"/>
        <w:ind w:firstLine="640" w:firstLineChars="200"/>
        <w:jc w:val="left"/>
        <w:rPr>
          <w:rFonts w:ascii="仿宋_GB2312" w:hAnsi="宋体" w:eastAsia="仿宋_GB2312" w:cs="宋体"/>
          <w:sz w:val="32"/>
          <w:szCs w:val="32"/>
        </w:rPr>
      </w:pPr>
      <w:bookmarkStart w:id="26" w:name="PO_part3A1B1DivNameYear1"/>
      <w:r>
        <w:rPr>
          <w:rFonts w:hint="eastAsia" w:ascii="仿宋_GB2312" w:hAnsi="宋体" w:eastAsia="仿宋_GB2312" w:cs="宋体"/>
          <w:sz w:val="32"/>
          <w:szCs w:val="32"/>
        </w:rPr>
        <w:t xml:space="preserve"> </w:t>
      </w:r>
      <w:permStart w:id="266" w:edGrp="everyone"/>
      <w:r>
        <w:rPr>
          <w:rFonts w:hint="eastAsia" w:ascii="仿宋_GB2312" w:hAnsi="宋体" w:eastAsia="仿宋_GB2312" w:cs="宋体"/>
          <w:sz w:val="32"/>
          <w:szCs w:val="32"/>
        </w:rPr>
        <w:t>遂溪县职业技术学校</w:t>
      </w:r>
      <w:permEnd w:id="266"/>
      <w:r>
        <w:rPr>
          <w:rFonts w:hint="eastAsia" w:ascii="仿宋_GB2312" w:hAnsi="宋体" w:eastAsia="仿宋_GB2312" w:cs="宋体"/>
          <w:sz w:val="11"/>
          <w:szCs w:val="11"/>
        </w:rPr>
        <w:t xml:space="preserve"> </w:t>
      </w:r>
      <w:bookmarkEnd w:id="26"/>
      <w:r>
        <w:rPr>
          <w:rFonts w:hint="eastAsia" w:ascii="仿宋_GB2312" w:hAnsi="宋体" w:eastAsia="仿宋_GB2312" w:cs="宋体"/>
          <w:sz w:val="32"/>
          <w:szCs w:val="32"/>
        </w:rPr>
        <w:t>年度总收入</w:t>
      </w:r>
      <w:bookmarkStart w:id="27" w:name="PO_part3A1B1Amount1"/>
      <w:permStart w:id="267" w:edGrp="everyone"/>
      <w:r>
        <w:rPr>
          <w:rFonts w:hint="eastAsia" w:ascii="仿宋_GB2312" w:hAnsi="宋体" w:eastAsia="仿宋_GB2312" w:cs="宋体"/>
          <w:sz w:val="32"/>
          <w:szCs w:val="32"/>
        </w:rPr>
        <w:t>1272.55</w:t>
      </w:r>
      <w:permEnd w:id="267"/>
      <w:r>
        <w:rPr>
          <w:rFonts w:hint="eastAsia" w:ascii="仿宋_GB2312" w:hAnsi="宋体" w:eastAsia="仿宋_GB2312" w:cs="宋体"/>
          <w:sz w:val="11"/>
          <w:szCs w:val="11"/>
        </w:rPr>
        <w:t xml:space="preserve"> </w:t>
      </w:r>
      <w:bookmarkEnd w:id="27"/>
      <w:r>
        <w:rPr>
          <w:rFonts w:hint="eastAsia" w:ascii="仿宋_GB2312" w:hAnsi="宋体" w:eastAsia="仿宋_GB2312" w:cs="宋体"/>
          <w:sz w:val="32"/>
          <w:szCs w:val="32"/>
        </w:rPr>
        <w:t>万元，其中本年收入</w:t>
      </w:r>
      <w:bookmarkStart w:id="28" w:name="PO_part3A1B1Amount2"/>
      <w:permStart w:id="268" w:edGrp="everyone"/>
      <w:r>
        <w:rPr>
          <w:rFonts w:hint="eastAsia" w:ascii="仿宋_GB2312" w:hAnsi="宋体" w:eastAsia="仿宋_GB2312" w:cs="宋体"/>
          <w:sz w:val="32"/>
          <w:szCs w:val="32"/>
        </w:rPr>
        <w:t>1125.49</w:t>
      </w:r>
      <w:permEnd w:id="268"/>
      <w:r>
        <w:rPr>
          <w:rFonts w:hint="eastAsia" w:ascii="仿宋_GB2312" w:hAnsi="宋体" w:eastAsia="仿宋_GB2312" w:cs="宋体"/>
          <w:sz w:val="11"/>
          <w:szCs w:val="11"/>
        </w:rPr>
        <w:t xml:space="preserve"> </w:t>
      </w:r>
      <w:bookmarkEnd w:id="28"/>
      <w:r>
        <w:rPr>
          <w:rFonts w:hint="eastAsia" w:ascii="仿宋_GB2312" w:hAnsi="宋体" w:eastAsia="仿宋_GB2312" w:cs="宋体"/>
          <w:sz w:val="32"/>
          <w:szCs w:val="32"/>
        </w:rPr>
        <w:t>万元。具体情况如下：</w:t>
      </w:r>
    </w:p>
    <w:p>
      <w:pPr>
        <w:numPr>
          <w:ilvl w:val="0"/>
          <w:numId w:val="4"/>
        </w:num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一般公共预算财政拨款收入</w:t>
      </w:r>
      <w:bookmarkStart w:id="29" w:name="PO_part3A1B1C1Amount1"/>
      <w:permStart w:id="269" w:edGrp="everyone"/>
      <w:r>
        <w:rPr>
          <w:rFonts w:hint="eastAsia" w:ascii="仿宋_GB2312" w:hAnsi="宋体" w:eastAsia="仿宋_GB2312" w:cs="宋体"/>
          <w:sz w:val="32"/>
          <w:szCs w:val="32"/>
        </w:rPr>
        <w:t>1091.98</w:t>
      </w:r>
      <w:permEnd w:id="269"/>
      <w:r>
        <w:rPr>
          <w:rFonts w:hint="eastAsia" w:ascii="仿宋_GB2312" w:hAnsi="宋体" w:eastAsia="仿宋_GB2312" w:cs="宋体"/>
          <w:sz w:val="11"/>
          <w:szCs w:val="11"/>
        </w:rPr>
        <w:t xml:space="preserve"> </w:t>
      </w:r>
      <w:bookmarkEnd w:id="29"/>
      <w:r>
        <w:rPr>
          <w:rFonts w:hint="eastAsia" w:ascii="仿宋_GB2312" w:hAnsi="宋体" w:eastAsia="仿宋_GB2312" w:cs="宋体"/>
          <w:sz w:val="32"/>
          <w:szCs w:val="32"/>
        </w:rPr>
        <w:t>万元，</w:t>
      </w:r>
      <w:bookmarkStart w:id="30" w:name="PO_part3A1B1C1IncPercentIncAmount1"/>
      <w:permStart w:id="270" w:edGrp="everyone"/>
      <w:r>
        <w:rPr>
          <w:rFonts w:hint="eastAsia" w:ascii="仿宋_GB2312" w:hAnsi="宋体" w:eastAsia="仿宋_GB2312" w:cs="宋体"/>
          <w:sz w:val="32"/>
          <w:szCs w:val="32"/>
        </w:rPr>
        <w:t>比上年决算数减少</w:t>
      </w:r>
      <w:r>
        <w:rPr>
          <w:rFonts w:ascii="仿宋_GB2312" w:hAnsi="宋体" w:eastAsia="仿宋_GB2312" w:cs="宋体"/>
          <w:sz w:val="32"/>
          <w:szCs w:val="32"/>
        </w:rPr>
        <w:t>231.96</w:t>
      </w:r>
      <w:r>
        <w:rPr>
          <w:rFonts w:hint="eastAsia" w:ascii="仿宋_GB2312" w:hAnsi="宋体" w:eastAsia="仿宋_GB2312" w:cs="宋体"/>
          <w:sz w:val="32"/>
          <w:szCs w:val="32"/>
        </w:rPr>
        <w:t>万元，下降14.99%主要变动情况：上年度调整工资基数，补发以前年度工资导致上年度收入比较大</w:t>
      </w:r>
      <w:permEnd w:id="270"/>
      <w:r>
        <w:rPr>
          <w:rFonts w:hint="eastAsia" w:ascii="仿宋_GB2312" w:hAnsi="宋体" w:eastAsia="仿宋_GB2312" w:cs="宋体"/>
          <w:sz w:val="32"/>
          <w:szCs w:val="32"/>
        </w:rPr>
        <w:t xml:space="preserve"> </w:t>
      </w:r>
      <w:bookmarkEnd w:id="30"/>
    </w:p>
    <w:p>
      <w:pPr>
        <w:numPr>
          <w:ilvl w:val="0"/>
          <w:numId w:val="4"/>
        </w:num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政府性基金预算财政拨款收入</w:t>
      </w:r>
      <w:bookmarkStart w:id="31" w:name="PO_part3A1B1C2Amount1"/>
      <w:permStart w:id="271" w:edGrp="everyone"/>
      <w:r>
        <w:rPr>
          <w:rFonts w:hint="eastAsia" w:ascii="仿宋_GB2312" w:hAnsi="宋体" w:eastAsia="仿宋_GB2312" w:cs="宋体"/>
          <w:sz w:val="32"/>
          <w:szCs w:val="32"/>
        </w:rPr>
        <w:t>31.17</w:t>
      </w:r>
      <w:permEnd w:id="271"/>
      <w:r>
        <w:rPr>
          <w:rFonts w:hint="eastAsia" w:ascii="仿宋_GB2312" w:hAnsi="宋体" w:eastAsia="仿宋_GB2312" w:cs="宋体"/>
          <w:sz w:val="11"/>
          <w:szCs w:val="11"/>
        </w:rPr>
        <w:t xml:space="preserve"> </w:t>
      </w:r>
      <w:bookmarkEnd w:id="31"/>
      <w:r>
        <w:rPr>
          <w:rFonts w:hint="eastAsia" w:ascii="仿宋_GB2312" w:hAnsi="宋体" w:eastAsia="仿宋_GB2312" w:cs="宋体"/>
          <w:sz w:val="32"/>
          <w:szCs w:val="32"/>
        </w:rPr>
        <w:t>万元，</w:t>
      </w:r>
      <w:permStart w:id="272" w:edGrp="everyone"/>
      <w:bookmarkStart w:id="32" w:name="PO_part3A1B1C2IncPercentIncAmount1"/>
      <w:r>
        <w:rPr>
          <w:rFonts w:hint="eastAsia" w:ascii="仿宋_GB2312" w:hAnsi="宋体" w:eastAsia="仿宋_GB2312" w:cs="宋体"/>
          <w:sz w:val="32"/>
          <w:szCs w:val="32"/>
        </w:rPr>
        <w:t>比上年决算数减少</w:t>
      </w:r>
      <w:r>
        <w:rPr>
          <w:rFonts w:ascii="仿宋_GB2312" w:hAnsi="宋体" w:eastAsia="仿宋_GB2312" w:cs="宋体"/>
          <w:sz w:val="32"/>
          <w:szCs w:val="32"/>
        </w:rPr>
        <w:t>968.83</w:t>
      </w:r>
      <w:r>
        <w:rPr>
          <w:rFonts w:hint="eastAsia" w:ascii="仿宋_GB2312" w:hAnsi="宋体" w:eastAsia="仿宋_GB2312" w:cs="宋体"/>
          <w:sz w:val="32"/>
          <w:szCs w:val="32"/>
        </w:rPr>
        <w:t>万元，下降96.</w:t>
      </w:r>
      <w:r>
        <w:rPr>
          <w:rFonts w:ascii="仿宋_GB2312" w:hAnsi="宋体" w:eastAsia="仿宋_GB2312" w:cs="宋体"/>
          <w:sz w:val="32"/>
          <w:szCs w:val="32"/>
        </w:rPr>
        <w:t>883</w:t>
      </w:r>
      <w:r>
        <w:rPr>
          <w:rFonts w:hint="eastAsia" w:ascii="仿宋_GB2312" w:hAnsi="宋体" w:eastAsia="仿宋_GB2312" w:cs="宋体"/>
          <w:sz w:val="32"/>
          <w:szCs w:val="32"/>
        </w:rPr>
        <w:t xml:space="preserve"> %。主要变动情况：一是上年度的收入是用于迁建项目，二是本次收入是考绩奖励金。</w:t>
      </w:r>
      <w:permEnd w:id="272"/>
      <w:r>
        <w:rPr>
          <w:rFonts w:hint="eastAsia" w:ascii="仿宋_GB2312" w:hAnsi="宋体" w:eastAsia="仿宋_GB2312" w:cs="宋体"/>
          <w:sz w:val="32"/>
          <w:szCs w:val="32"/>
        </w:rPr>
        <w:t xml:space="preserve"> </w:t>
      </w:r>
      <w:bookmarkEnd w:id="32"/>
    </w:p>
    <w:p>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3.上级补助收入</w:t>
      </w:r>
      <w:bookmarkStart w:id="33" w:name="PO_part3A1B1C3Amount1"/>
      <w:permStart w:id="273" w:edGrp="everyone"/>
      <w:r>
        <w:rPr>
          <w:rFonts w:hint="eastAsia" w:ascii="仿宋_GB2312" w:hAnsi="宋体" w:eastAsia="仿宋_GB2312" w:cs="宋体"/>
          <w:sz w:val="32"/>
          <w:szCs w:val="32"/>
        </w:rPr>
        <w:t>0.00</w:t>
      </w:r>
      <w:permEnd w:id="273"/>
      <w:r>
        <w:rPr>
          <w:rFonts w:hint="eastAsia" w:ascii="仿宋_GB2312" w:hAnsi="宋体" w:eastAsia="仿宋_GB2312" w:cs="宋体"/>
          <w:sz w:val="11"/>
          <w:szCs w:val="11"/>
        </w:rPr>
        <w:t xml:space="preserve"> </w:t>
      </w:r>
      <w:bookmarkEnd w:id="33"/>
      <w:r>
        <w:rPr>
          <w:rFonts w:hint="eastAsia" w:ascii="仿宋_GB2312" w:hAnsi="宋体" w:eastAsia="仿宋_GB2312" w:cs="宋体"/>
          <w:sz w:val="32"/>
          <w:szCs w:val="32"/>
        </w:rPr>
        <w:t>万元，</w:t>
      </w:r>
      <w:permStart w:id="274" w:edGrp="everyone"/>
      <w:bookmarkStart w:id="34" w:name="PO_part3A1B1C3IncPercentIncAmount1"/>
      <w:r>
        <w:rPr>
          <w:rFonts w:hint="eastAsia" w:ascii="仿宋_GB2312" w:hAnsi="宋体" w:eastAsia="仿宋_GB2312" w:cs="宋体"/>
          <w:sz w:val="32"/>
          <w:szCs w:val="32"/>
        </w:rPr>
        <w:t>与上年决算数持平。</w:t>
      </w:r>
      <w:permEnd w:id="274"/>
      <w:r>
        <w:rPr>
          <w:rFonts w:hint="eastAsia" w:ascii="仿宋_GB2312" w:hAnsi="宋体" w:eastAsia="仿宋_GB2312" w:cs="宋体"/>
          <w:sz w:val="32"/>
          <w:szCs w:val="32"/>
        </w:rPr>
        <w:t xml:space="preserve"> </w:t>
      </w:r>
      <w:bookmarkEnd w:id="34"/>
    </w:p>
    <w:p>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4．事业收入</w:t>
      </w:r>
      <w:bookmarkStart w:id="35" w:name="PO_part3A1B1C4Amount1"/>
      <w:permStart w:id="275" w:edGrp="everyone"/>
      <w:r>
        <w:rPr>
          <w:rFonts w:hint="eastAsia" w:ascii="仿宋_GB2312" w:hAnsi="宋体" w:eastAsia="仿宋_GB2312" w:cs="宋体"/>
          <w:sz w:val="32"/>
          <w:szCs w:val="32"/>
        </w:rPr>
        <w:t>0.00</w:t>
      </w:r>
      <w:permEnd w:id="275"/>
      <w:r>
        <w:rPr>
          <w:rFonts w:hint="eastAsia" w:ascii="仿宋_GB2312" w:hAnsi="宋体" w:eastAsia="仿宋_GB2312" w:cs="宋体"/>
          <w:sz w:val="11"/>
          <w:szCs w:val="11"/>
        </w:rPr>
        <w:t xml:space="preserve"> </w:t>
      </w:r>
      <w:bookmarkEnd w:id="35"/>
      <w:r>
        <w:rPr>
          <w:rFonts w:hint="eastAsia" w:ascii="仿宋_GB2312" w:hAnsi="宋体" w:eastAsia="仿宋_GB2312" w:cs="宋体"/>
          <w:sz w:val="32"/>
          <w:szCs w:val="32"/>
        </w:rPr>
        <w:t>万元，</w:t>
      </w:r>
      <w:bookmarkStart w:id="36" w:name="PO_part3A1B1C4IncPercentIncAmount1"/>
      <w:permStart w:id="276" w:edGrp="everyone"/>
      <w:r>
        <w:rPr>
          <w:rFonts w:hint="eastAsia" w:ascii="仿宋_GB2312" w:hAnsi="宋体" w:eastAsia="仿宋_GB2312" w:cs="宋体"/>
          <w:sz w:val="32"/>
          <w:szCs w:val="32"/>
        </w:rPr>
        <w:t>与上年决算数持平。</w:t>
      </w:r>
      <w:permEnd w:id="276"/>
      <w:r>
        <w:rPr>
          <w:rFonts w:hint="eastAsia" w:ascii="仿宋_GB2312" w:hAnsi="宋体" w:eastAsia="仿宋_GB2312" w:cs="宋体"/>
          <w:sz w:val="32"/>
          <w:szCs w:val="32"/>
        </w:rPr>
        <w:t xml:space="preserve"> </w:t>
      </w:r>
      <w:bookmarkEnd w:id="36"/>
    </w:p>
    <w:p>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5．经营收入</w:t>
      </w:r>
      <w:bookmarkStart w:id="37" w:name="PO_part3A1B1C5Amount1"/>
      <w:permStart w:id="277" w:edGrp="everyone"/>
      <w:r>
        <w:rPr>
          <w:rFonts w:hint="eastAsia" w:ascii="仿宋_GB2312" w:hAnsi="宋体" w:eastAsia="仿宋_GB2312" w:cs="宋体"/>
          <w:sz w:val="32"/>
          <w:szCs w:val="32"/>
        </w:rPr>
        <w:t>0.00</w:t>
      </w:r>
      <w:permEnd w:id="277"/>
      <w:r>
        <w:rPr>
          <w:rFonts w:hint="eastAsia" w:ascii="仿宋_GB2312" w:hAnsi="宋体" w:eastAsia="仿宋_GB2312" w:cs="宋体"/>
          <w:sz w:val="11"/>
          <w:szCs w:val="11"/>
        </w:rPr>
        <w:t xml:space="preserve"> </w:t>
      </w:r>
      <w:bookmarkEnd w:id="37"/>
      <w:r>
        <w:rPr>
          <w:rFonts w:hint="eastAsia" w:ascii="仿宋_GB2312" w:hAnsi="宋体" w:eastAsia="仿宋_GB2312" w:cs="宋体"/>
          <w:sz w:val="32"/>
          <w:szCs w:val="32"/>
        </w:rPr>
        <w:t>万元，</w:t>
      </w:r>
      <w:bookmarkStart w:id="38" w:name="PO_part3A1B1C5IncPercentIncAmount1"/>
      <w:permStart w:id="278" w:edGrp="everyone"/>
      <w:r>
        <w:rPr>
          <w:rFonts w:hint="eastAsia" w:ascii="仿宋_GB2312" w:hAnsi="宋体" w:eastAsia="仿宋_GB2312" w:cs="宋体"/>
          <w:sz w:val="32"/>
          <w:szCs w:val="32"/>
        </w:rPr>
        <w:t>与上年决算数持平。</w:t>
      </w:r>
      <w:permEnd w:id="278"/>
      <w:r>
        <w:rPr>
          <w:rFonts w:hint="eastAsia" w:ascii="仿宋_GB2312" w:hAnsi="宋体" w:eastAsia="仿宋_GB2312" w:cs="宋体"/>
          <w:sz w:val="32"/>
          <w:szCs w:val="32"/>
        </w:rPr>
        <w:t xml:space="preserve"> </w:t>
      </w:r>
      <w:bookmarkEnd w:id="38"/>
    </w:p>
    <w:p>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6.附属单位上缴收入</w:t>
      </w:r>
      <w:permStart w:id="279" w:edGrp="everyone"/>
      <w:bookmarkStart w:id="39" w:name="PO_part3A1B1C6Amount1"/>
      <w:r>
        <w:rPr>
          <w:rFonts w:hint="eastAsia" w:ascii="仿宋_GB2312" w:hAnsi="宋体" w:eastAsia="仿宋_GB2312" w:cs="宋体"/>
          <w:sz w:val="32"/>
          <w:szCs w:val="32"/>
        </w:rPr>
        <w:t>0.00</w:t>
      </w:r>
      <w:permEnd w:id="279"/>
      <w:r>
        <w:rPr>
          <w:rFonts w:hint="eastAsia" w:ascii="仿宋_GB2312" w:hAnsi="宋体" w:eastAsia="仿宋_GB2312" w:cs="宋体"/>
          <w:sz w:val="11"/>
          <w:szCs w:val="11"/>
        </w:rPr>
        <w:t xml:space="preserve"> </w:t>
      </w:r>
      <w:bookmarkEnd w:id="39"/>
      <w:r>
        <w:rPr>
          <w:rFonts w:hint="eastAsia" w:ascii="仿宋_GB2312" w:hAnsi="宋体" w:eastAsia="仿宋_GB2312" w:cs="宋体"/>
          <w:sz w:val="32"/>
          <w:szCs w:val="32"/>
        </w:rPr>
        <w:t>万元，</w:t>
      </w:r>
      <w:bookmarkStart w:id="40" w:name="PO_part3A1B1C6IncPercentIncAmount1"/>
      <w:permStart w:id="280" w:edGrp="everyone"/>
      <w:r>
        <w:rPr>
          <w:rFonts w:hint="eastAsia" w:ascii="仿宋_GB2312" w:hAnsi="宋体" w:eastAsia="仿宋_GB2312" w:cs="宋体"/>
          <w:sz w:val="32"/>
          <w:szCs w:val="32"/>
        </w:rPr>
        <w:t>与上年决算数持平。</w:t>
      </w:r>
      <w:permEnd w:id="280"/>
      <w:r>
        <w:rPr>
          <w:rFonts w:hint="eastAsia" w:ascii="仿宋_GB2312" w:hAnsi="宋体" w:eastAsia="仿宋_GB2312" w:cs="宋体"/>
          <w:sz w:val="32"/>
          <w:szCs w:val="32"/>
        </w:rPr>
        <w:t xml:space="preserve"> </w:t>
      </w:r>
      <w:bookmarkEnd w:id="40"/>
    </w:p>
    <w:p>
      <w:pPr>
        <w:spacing w:line="288" w:lineRule="auto"/>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7．其他收入</w:t>
      </w:r>
      <w:permStart w:id="281" w:edGrp="everyone"/>
      <w:bookmarkStart w:id="41" w:name="PO_part3A1B1C7Amount1"/>
      <w:r>
        <w:rPr>
          <w:rFonts w:hint="eastAsia" w:ascii="仿宋_GB2312" w:hAnsi="宋体" w:eastAsia="仿宋_GB2312" w:cs="宋体"/>
          <w:sz w:val="32"/>
          <w:szCs w:val="32"/>
        </w:rPr>
        <w:t>2.34</w:t>
      </w:r>
      <w:permEnd w:id="281"/>
      <w:r>
        <w:rPr>
          <w:rFonts w:hint="eastAsia" w:ascii="仿宋_GB2312" w:hAnsi="宋体" w:eastAsia="仿宋_GB2312" w:cs="宋体"/>
          <w:sz w:val="11"/>
          <w:szCs w:val="11"/>
        </w:rPr>
        <w:t xml:space="preserve"> </w:t>
      </w:r>
      <w:bookmarkEnd w:id="41"/>
      <w:r>
        <w:rPr>
          <w:rFonts w:hint="eastAsia" w:ascii="仿宋_GB2312" w:hAnsi="宋体" w:eastAsia="仿宋_GB2312" w:cs="宋体"/>
          <w:sz w:val="32"/>
          <w:szCs w:val="32"/>
        </w:rPr>
        <w:t>万元，</w:t>
      </w:r>
      <w:permStart w:id="282" w:edGrp="everyone"/>
      <w:bookmarkStart w:id="42" w:name="PO_part3A1B1C7IncPercentIncAmount1"/>
      <w:r>
        <w:rPr>
          <w:rFonts w:hint="eastAsia" w:ascii="仿宋_GB2312" w:hAnsi="宋体" w:eastAsia="仿宋_GB2312" w:cs="宋体"/>
          <w:sz w:val="32"/>
          <w:szCs w:val="32"/>
        </w:rPr>
        <w:t>比上年决算数增加2.03万元，增长654%主要变动情况：一是上年度的其他收入</w:t>
      </w:r>
      <w:r>
        <w:rPr>
          <w:rFonts w:ascii="仿宋_GB2312" w:hAnsi="宋体" w:eastAsia="仿宋_GB2312" w:cs="宋体"/>
          <w:sz w:val="32"/>
          <w:szCs w:val="32"/>
        </w:rPr>
        <w:t>是</w:t>
      </w:r>
      <w:r>
        <w:rPr>
          <w:rFonts w:hint="eastAsia" w:ascii="仿宋_GB2312" w:hAnsi="宋体" w:eastAsia="仿宋_GB2312" w:cs="宋体"/>
          <w:sz w:val="32"/>
          <w:szCs w:val="32"/>
        </w:rPr>
        <w:t>支教教师的绩效转入我单位账户再转发的收入，二是迁建项目履约保证金转入基本户造成利息收入增加。</w:t>
      </w:r>
      <w:permEnd w:id="282"/>
      <w:r>
        <w:rPr>
          <w:rFonts w:hint="eastAsia" w:ascii="仿宋_GB2312" w:hAnsi="宋体" w:eastAsia="仿宋_GB2312" w:cs="宋体"/>
          <w:sz w:val="32"/>
          <w:szCs w:val="32"/>
        </w:rPr>
        <w:t xml:space="preserve"> </w:t>
      </w:r>
      <w:bookmarkEnd w:id="42"/>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（二）年度支出总体情况</w:t>
      </w:r>
    </w:p>
    <w:p>
      <w:pPr>
        <w:spacing w:line="288" w:lineRule="auto"/>
        <w:ind w:firstLine="640" w:firstLineChars="200"/>
        <w:jc w:val="left"/>
        <w:rPr>
          <w:rFonts w:ascii="仿宋_GB2312" w:hAnsi="宋体" w:eastAsia="仿宋_GB2312" w:cs="宋体"/>
          <w:sz w:val="32"/>
          <w:szCs w:val="32"/>
        </w:rPr>
      </w:pPr>
      <w:bookmarkStart w:id="43" w:name="PO_part3A1B2DivNameYear1"/>
      <w:r>
        <w:rPr>
          <w:rFonts w:hint="eastAsia" w:ascii="仿宋_GB2312" w:hAnsi="宋体" w:eastAsia="仿宋_GB2312" w:cs="宋体"/>
          <w:sz w:val="32"/>
          <w:szCs w:val="32"/>
        </w:rPr>
        <w:t xml:space="preserve"> </w:t>
      </w:r>
      <w:permStart w:id="283" w:edGrp="everyone"/>
      <w:r>
        <w:rPr>
          <w:rFonts w:hint="eastAsia" w:ascii="仿宋_GB2312" w:hAnsi="宋体" w:eastAsia="仿宋_GB2312" w:cs="宋体"/>
          <w:sz w:val="32"/>
          <w:szCs w:val="32"/>
        </w:rPr>
        <w:t>遂溪县职业技术学校</w:t>
      </w:r>
      <w:permEnd w:id="283"/>
      <w:r>
        <w:rPr>
          <w:rFonts w:hint="eastAsia" w:ascii="仿宋_GB2312" w:hAnsi="宋体" w:eastAsia="仿宋_GB2312" w:cs="宋体"/>
          <w:sz w:val="11"/>
          <w:szCs w:val="11"/>
        </w:rPr>
        <w:t xml:space="preserve"> </w:t>
      </w:r>
      <w:bookmarkEnd w:id="43"/>
      <w:r>
        <w:rPr>
          <w:rFonts w:hint="eastAsia" w:ascii="仿宋_GB2312" w:hAnsi="宋体" w:eastAsia="仿宋_GB2312" w:cs="宋体"/>
          <w:sz w:val="32"/>
          <w:szCs w:val="32"/>
        </w:rPr>
        <w:t>年度总支出</w:t>
      </w:r>
      <w:permStart w:id="284" w:edGrp="everyone"/>
      <w:bookmarkStart w:id="44" w:name="PO_part3A1B2Amount1"/>
      <w:r>
        <w:rPr>
          <w:rFonts w:hint="eastAsia" w:ascii="仿宋_GB2312" w:hAnsi="宋体" w:eastAsia="仿宋_GB2312" w:cs="宋体"/>
          <w:sz w:val="32"/>
          <w:szCs w:val="32"/>
        </w:rPr>
        <w:t>954.3</w:t>
      </w:r>
      <w:permEnd w:id="284"/>
      <w:r>
        <w:rPr>
          <w:rFonts w:hint="eastAsia" w:ascii="仿宋_GB2312" w:hAnsi="宋体" w:eastAsia="仿宋_GB2312" w:cs="宋体"/>
          <w:sz w:val="11"/>
          <w:szCs w:val="11"/>
        </w:rPr>
        <w:t xml:space="preserve"> </w:t>
      </w:r>
      <w:bookmarkEnd w:id="44"/>
      <w:r>
        <w:rPr>
          <w:rFonts w:hint="eastAsia" w:ascii="仿宋_GB2312" w:hAnsi="宋体" w:eastAsia="仿宋_GB2312" w:cs="宋体"/>
          <w:sz w:val="32"/>
          <w:szCs w:val="32"/>
        </w:rPr>
        <w:t>万元，其中本年支出</w:t>
      </w:r>
      <w:permStart w:id="285" w:edGrp="everyone"/>
      <w:bookmarkStart w:id="45" w:name="PO_part3A1B2Amount2"/>
      <w:r>
        <w:rPr>
          <w:rFonts w:hint="eastAsia" w:ascii="仿宋_GB2312" w:hAnsi="宋体" w:eastAsia="仿宋_GB2312" w:cs="宋体"/>
          <w:sz w:val="32"/>
          <w:szCs w:val="32"/>
        </w:rPr>
        <w:t>954.3</w:t>
      </w:r>
      <w:permEnd w:id="285"/>
      <w:r>
        <w:rPr>
          <w:rFonts w:hint="eastAsia" w:ascii="仿宋_GB2312" w:hAnsi="宋体" w:eastAsia="仿宋_GB2312" w:cs="宋体"/>
          <w:sz w:val="11"/>
          <w:szCs w:val="11"/>
        </w:rPr>
        <w:t xml:space="preserve"> </w:t>
      </w:r>
      <w:bookmarkEnd w:id="45"/>
      <w:r>
        <w:rPr>
          <w:rFonts w:hint="eastAsia" w:ascii="仿宋_GB2312" w:hAnsi="宋体" w:eastAsia="仿宋_GB2312" w:cs="宋体"/>
          <w:sz w:val="32"/>
          <w:szCs w:val="32"/>
        </w:rPr>
        <w:t>万元。具体情况如下：</w:t>
      </w:r>
    </w:p>
    <w:p>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1.基本支出</w:t>
      </w:r>
      <w:permStart w:id="286" w:edGrp="everyone"/>
      <w:bookmarkStart w:id="46" w:name="PO_part3A1B2C1Amount1"/>
      <w:r>
        <w:rPr>
          <w:rFonts w:hint="eastAsia" w:ascii="仿宋_GB2312" w:hAnsi="宋体" w:eastAsia="仿宋_GB2312" w:cs="宋体"/>
          <w:sz w:val="32"/>
          <w:szCs w:val="32"/>
        </w:rPr>
        <w:t>694.63</w:t>
      </w:r>
      <w:permEnd w:id="286"/>
      <w:r>
        <w:rPr>
          <w:rFonts w:hint="eastAsia" w:ascii="仿宋_GB2312" w:hAnsi="宋体" w:eastAsia="仿宋_GB2312" w:cs="宋体"/>
          <w:sz w:val="11"/>
          <w:szCs w:val="11"/>
        </w:rPr>
        <w:t xml:space="preserve"> </w:t>
      </w:r>
      <w:bookmarkEnd w:id="46"/>
      <w:r>
        <w:rPr>
          <w:rFonts w:hint="eastAsia" w:ascii="仿宋_GB2312" w:hAnsi="宋体" w:eastAsia="仿宋_GB2312" w:cs="宋体"/>
          <w:sz w:val="32"/>
          <w:szCs w:val="32"/>
        </w:rPr>
        <w:t>万元，</w:t>
      </w:r>
      <w:permStart w:id="287" w:edGrp="everyone"/>
      <w:bookmarkStart w:id="47" w:name="PO_part3A1B2C1IncPercentIncAmount1"/>
      <w:r>
        <w:rPr>
          <w:rFonts w:hint="eastAsia" w:ascii="仿宋_GB2312" w:hAnsi="宋体" w:eastAsia="仿宋_GB2312" w:cs="宋体"/>
          <w:sz w:val="32"/>
          <w:szCs w:val="32"/>
        </w:rPr>
        <w:t>比上年决算数增加185.01万元，增长36.3%，主要变动情况：人员经费支出增加。</w:t>
      </w:r>
      <w:permEnd w:id="287"/>
      <w:r>
        <w:rPr>
          <w:rFonts w:hint="eastAsia" w:ascii="仿宋_GB2312" w:hAnsi="宋体" w:eastAsia="仿宋_GB2312" w:cs="宋体"/>
          <w:sz w:val="32"/>
          <w:szCs w:val="32"/>
        </w:rPr>
        <w:t xml:space="preserve"> </w:t>
      </w:r>
      <w:bookmarkEnd w:id="47"/>
    </w:p>
    <w:p>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2.项目支出</w:t>
      </w:r>
      <w:permStart w:id="288" w:edGrp="everyone"/>
      <w:bookmarkStart w:id="48" w:name="PO_part3A1B2C2Amount1"/>
      <w:r>
        <w:rPr>
          <w:rFonts w:hint="eastAsia" w:ascii="仿宋_GB2312" w:hAnsi="宋体" w:eastAsia="仿宋_GB2312" w:cs="宋体"/>
          <w:sz w:val="32"/>
          <w:szCs w:val="32"/>
        </w:rPr>
        <w:t>259.67</w:t>
      </w:r>
      <w:permEnd w:id="288"/>
      <w:r>
        <w:rPr>
          <w:rFonts w:hint="eastAsia" w:ascii="仿宋_GB2312" w:hAnsi="宋体" w:eastAsia="仿宋_GB2312" w:cs="宋体"/>
          <w:sz w:val="11"/>
          <w:szCs w:val="11"/>
        </w:rPr>
        <w:t xml:space="preserve"> </w:t>
      </w:r>
      <w:bookmarkEnd w:id="48"/>
      <w:r>
        <w:rPr>
          <w:rFonts w:hint="eastAsia" w:ascii="仿宋_GB2312" w:hAnsi="宋体" w:eastAsia="仿宋_GB2312" w:cs="宋体"/>
          <w:sz w:val="32"/>
          <w:szCs w:val="32"/>
        </w:rPr>
        <w:t>万元，</w:t>
      </w:r>
      <w:permStart w:id="289" w:edGrp="everyone"/>
      <w:bookmarkStart w:id="49" w:name="PO_part3A1B2C2IncPercentIncAmount1"/>
      <w:r>
        <w:rPr>
          <w:rFonts w:hint="eastAsia" w:ascii="仿宋_GB2312" w:hAnsi="宋体" w:eastAsia="仿宋_GB2312" w:cs="宋体"/>
          <w:sz w:val="32"/>
          <w:szCs w:val="32"/>
        </w:rPr>
        <w:t>比上年决算数减少</w:t>
      </w:r>
      <w:r>
        <w:rPr>
          <w:rFonts w:ascii="仿宋_GB2312" w:hAnsi="宋体" w:eastAsia="仿宋_GB2312" w:cs="宋体"/>
          <w:sz w:val="32"/>
          <w:szCs w:val="32"/>
        </w:rPr>
        <w:t>1747.16</w:t>
      </w:r>
      <w:r>
        <w:rPr>
          <w:rFonts w:hint="eastAsia" w:ascii="仿宋_GB2312" w:hAnsi="宋体" w:eastAsia="仿宋_GB2312" w:cs="宋体"/>
          <w:sz w:val="32"/>
          <w:szCs w:val="32"/>
        </w:rPr>
        <w:t>万元，下降87%，主要变动情况：迁建项目因办理开工程序需要时间比较长，有关工程款暂未支付，主要是联合办学学费支出。</w:t>
      </w:r>
      <w:permEnd w:id="289"/>
      <w:r>
        <w:rPr>
          <w:rFonts w:hint="eastAsia" w:ascii="仿宋_GB2312" w:hAnsi="宋体" w:eastAsia="仿宋_GB2312" w:cs="宋体"/>
          <w:sz w:val="32"/>
          <w:szCs w:val="32"/>
        </w:rPr>
        <w:t xml:space="preserve"> </w:t>
      </w:r>
      <w:bookmarkEnd w:id="49"/>
    </w:p>
    <w:p>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3.上缴上级支出</w:t>
      </w:r>
      <w:permStart w:id="290" w:edGrp="everyone"/>
      <w:bookmarkStart w:id="50" w:name="PO_part3A1B2C3Amount1"/>
      <w:r>
        <w:rPr>
          <w:rFonts w:hint="eastAsia" w:ascii="仿宋_GB2312" w:hAnsi="宋体" w:eastAsia="仿宋_GB2312" w:cs="宋体"/>
          <w:sz w:val="32"/>
          <w:szCs w:val="32"/>
        </w:rPr>
        <w:t>0</w:t>
      </w:r>
      <w:permEnd w:id="290"/>
      <w:r>
        <w:rPr>
          <w:rFonts w:hint="eastAsia" w:ascii="仿宋_GB2312" w:hAnsi="宋体" w:eastAsia="仿宋_GB2312" w:cs="宋体"/>
          <w:sz w:val="11"/>
          <w:szCs w:val="11"/>
        </w:rPr>
        <w:t xml:space="preserve"> </w:t>
      </w:r>
      <w:bookmarkEnd w:id="50"/>
      <w:r>
        <w:rPr>
          <w:rFonts w:hint="eastAsia" w:ascii="仿宋_GB2312" w:hAnsi="宋体" w:eastAsia="仿宋_GB2312" w:cs="宋体"/>
          <w:sz w:val="32"/>
          <w:szCs w:val="32"/>
        </w:rPr>
        <w:t>万元，</w:t>
      </w:r>
      <w:permStart w:id="291" w:edGrp="everyone"/>
      <w:bookmarkStart w:id="51" w:name="PO_part3A1B2C3IncPercentIncAmount1"/>
      <w:r>
        <w:rPr>
          <w:rFonts w:hint="eastAsia" w:ascii="仿宋_GB2312" w:hAnsi="宋体" w:eastAsia="仿宋_GB2312" w:cs="宋体"/>
          <w:sz w:val="32"/>
          <w:szCs w:val="32"/>
        </w:rPr>
        <w:t>比上年决算数增加0万元，增0%，与上年决算数持平。</w:t>
      </w:r>
      <w:permEnd w:id="291"/>
      <w:r>
        <w:rPr>
          <w:rFonts w:hint="eastAsia" w:ascii="仿宋_GB2312" w:hAnsi="宋体" w:eastAsia="仿宋_GB2312" w:cs="宋体"/>
          <w:sz w:val="32"/>
          <w:szCs w:val="32"/>
        </w:rPr>
        <w:t xml:space="preserve"> </w:t>
      </w:r>
      <w:bookmarkEnd w:id="51"/>
    </w:p>
    <w:p>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4.经营支出</w:t>
      </w:r>
      <w:bookmarkStart w:id="52" w:name="PO_part3A1B2C4Amount1"/>
      <w:permStart w:id="292" w:edGrp="everyone"/>
      <w:r>
        <w:rPr>
          <w:rFonts w:hint="eastAsia" w:ascii="仿宋_GB2312" w:hAnsi="宋体" w:eastAsia="仿宋_GB2312" w:cs="宋体"/>
          <w:sz w:val="32"/>
          <w:szCs w:val="32"/>
        </w:rPr>
        <w:t>0</w:t>
      </w:r>
      <w:permEnd w:id="292"/>
      <w:r>
        <w:rPr>
          <w:rFonts w:hint="eastAsia" w:ascii="仿宋_GB2312" w:hAnsi="宋体" w:eastAsia="仿宋_GB2312" w:cs="宋体"/>
          <w:sz w:val="11"/>
          <w:szCs w:val="11"/>
        </w:rPr>
        <w:t xml:space="preserve"> </w:t>
      </w:r>
      <w:bookmarkEnd w:id="52"/>
      <w:r>
        <w:rPr>
          <w:rFonts w:hint="eastAsia" w:ascii="仿宋_GB2312" w:hAnsi="宋体" w:eastAsia="仿宋_GB2312" w:cs="宋体"/>
          <w:sz w:val="32"/>
          <w:szCs w:val="32"/>
        </w:rPr>
        <w:t>万元，</w:t>
      </w:r>
      <w:permStart w:id="293" w:edGrp="everyone"/>
      <w:bookmarkStart w:id="53" w:name="PO_part3A1B2C4IncPercentIncAmount1"/>
      <w:r>
        <w:rPr>
          <w:rFonts w:hint="eastAsia" w:ascii="仿宋_GB2312" w:hAnsi="宋体" w:eastAsia="仿宋_GB2312" w:cs="宋体"/>
          <w:sz w:val="32"/>
          <w:szCs w:val="32"/>
        </w:rPr>
        <w:t>比上年决算数增加0万元，增长0%，与上年决算数持平。</w:t>
      </w:r>
      <w:permEnd w:id="293"/>
      <w:r>
        <w:rPr>
          <w:rFonts w:hint="eastAsia" w:ascii="仿宋_GB2312" w:hAnsi="宋体" w:eastAsia="仿宋_GB2312" w:cs="宋体"/>
          <w:sz w:val="32"/>
          <w:szCs w:val="32"/>
        </w:rPr>
        <w:t xml:space="preserve"> </w:t>
      </w:r>
      <w:bookmarkEnd w:id="53"/>
    </w:p>
    <w:p>
      <w:pPr>
        <w:spacing w:line="640" w:lineRule="exact"/>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5.对附属单位补助支出</w:t>
      </w:r>
      <w:permStart w:id="294" w:edGrp="everyone"/>
      <w:bookmarkStart w:id="54" w:name="PO_part3A1B2C5Amount1"/>
      <w:r>
        <w:rPr>
          <w:rFonts w:hint="eastAsia" w:ascii="仿宋_GB2312" w:hAnsi="宋体" w:eastAsia="仿宋_GB2312" w:cs="宋体"/>
          <w:sz w:val="32"/>
          <w:szCs w:val="32"/>
        </w:rPr>
        <w:t>0</w:t>
      </w:r>
      <w:permEnd w:id="294"/>
      <w:r>
        <w:rPr>
          <w:rFonts w:hint="eastAsia" w:ascii="仿宋_GB2312" w:hAnsi="宋体" w:eastAsia="仿宋_GB2312" w:cs="宋体"/>
          <w:sz w:val="11"/>
          <w:szCs w:val="11"/>
        </w:rPr>
        <w:t xml:space="preserve"> </w:t>
      </w:r>
      <w:bookmarkEnd w:id="54"/>
      <w:r>
        <w:rPr>
          <w:rFonts w:hint="eastAsia" w:ascii="仿宋_GB2312" w:hAnsi="宋体" w:eastAsia="仿宋_GB2312" w:cs="宋体"/>
          <w:sz w:val="32"/>
          <w:szCs w:val="32"/>
        </w:rPr>
        <w:t>万元，</w:t>
      </w:r>
      <w:permStart w:id="295" w:edGrp="everyone"/>
      <w:bookmarkStart w:id="55" w:name="PO_part3A1B2C5IncPercentIncAmount1"/>
      <w:r>
        <w:rPr>
          <w:rFonts w:hint="eastAsia" w:ascii="仿宋_GB2312" w:hAnsi="宋体" w:eastAsia="仿宋_GB2312" w:cs="宋体"/>
          <w:sz w:val="32"/>
          <w:szCs w:val="32"/>
        </w:rPr>
        <w:t>比上年决算数增加0万元，增长0%，与上年决算数持平。</w:t>
      </w:r>
      <w:permEnd w:id="295"/>
      <w:r>
        <w:rPr>
          <w:rFonts w:hint="eastAsia" w:ascii="仿宋_GB2312" w:hAnsi="宋体" w:eastAsia="仿宋_GB2312" w:cs="宋体"/>
          <w:sz w:val="32"/>
          <w:szCs w:val="32"/>
        </w:rPr>
        <w:t xml:space="preserve"> </w:t>
      </w:r>
      <w:bookmarkEnd w:id="55"/>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二、</w:t>
      </w:r>
      <w:bookmarkStart w:id="56" w:name="PO_part3A2Year1"/>
      <w:permStart w:id="296" w:edGrp="everyone"/>
      <w:r>
        <w:rPr>
          <w:rFonts w:hint="eastAsia" w:ascii="仿宋_GB2312" w:hAnsi="宋体" w:eastAsia="仿宋_GB2312" w:cs="宋体"/>
          <w:b/>
          <w:sz w:val="32"/>
          <w:szCs w:val="32"/>
        </w:rPr>
        <w:t>2019</w:t>
      </w:r>
      <w:permEnd w:id="296"/>
      <w:r>
        <w:rPr>
          <w:rFonts w:hint="eastAsia" w:ascii="仿宋_GB2312" w:hAnsi="宋体" w:eastAsia="仿宋_GB2312" w:cs="宋体"/>
          <w:b/>
          <w:sz w:val="11"/>
          <w:szCs w:val="11"/>
        </w:rPr>
        <w:t xml:space="preserve"> </w:t>
      </w:r>
      <w:bookmarkEnd w:id="56"/>
      <w:r>
        <w:rPr>
          <w:rFonts w:hint="eastAsia" w:ascii="仿宋_GB2312" w:hAnsi="宋体" w:eastAsia="仿宋_GB2312" w:cs="宋体"/>
          <w:b/>
          <w:sz w:val="32"/>
          <w:szCs w:val="32"/>
        </w:rPr>
        <w:t>年度财政拨款收入支出总表说明</w:t>
      </w:r>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（一）</w:t>
      </w:r>
      <w:permStart w:id="297" w:edGrp="everyone"/>
      <w:bookmarkStart w:id="57" w:name="PO_part3A2B1Year1"/>
      <w:r>
        <w:rPr>
          <w:rFonts w:hint="eastAsia" w:ascii="仿宋_GB2312" w:hAnsi="宋体" w:eastAsia="仿宋_GB2312" w:cs="宋体"/>
          <w:b/>
          <w:sz w:val="32"/>
          <w:szCs w:val="32"/>
        </w:rPr>
        <w:t>2019</w:t>
      </w:r>
      <w:permEnd w:id="297"/>
      <w:r>
        <w:rPr>
          <w:rFonts w:hint="eastAsia" w:ascii="仿宋_GB2312" w:hAnsi="宋体" w:eastAsia="仿宋_GB2312" w:cs="宋体"/>
          <w:b/>
          <w:sz w:val="11"/>
          <w:szCs w:val="11"/>
        </w:rPr>
        <w:t xml:space="preserve"> </w:t>
      </w:r>
      <w:bookmarkEnd w:id="57"/>
      <w:r>
        <w:rPr>
          <w:rFonts w:hint="eastAsia" w:ascii="仿宋_GB2312" w:hAnsi="宋体" w:eastAsia="仿宋_GB2312" w:cs="宋体"/>
          <w:b/>
          <w:sz w:val="32"/>
          <w:szCs w:val="32"/>
        </w:rPr>
        <w:t>年度财政拨款收入说明</w:t>
      </w:r>
    </w:p>
    <w:p>
      <w:pPr>
        <w:spacing w:line="640" w:lineRule="exact"/>
        <w:ind w:firstLine="640" w:firstLineChars="200"/>
        <w:jc w:val="left"/>
        <w:rPr>
          <w:rFonts w:ascii="仿宋_GB2312" w:hAnsi="宋体" w:eastAsia="仿宋_GB2312" w:cs="宋体"/>
          <w:sz w:val="32"/>
          <w:szCs w:val="32"/>
        </w:rPr>
      </w:pPr>
      <w:bookmarkStart w:id="58" w:name="PO_part3A2B1C1DivNameYear1"/>
      <w:r>
        <w:rPr>
          <w:rFonts w:hint="eastAsia" w:ascii="仿宋_GB2312" w:hAnsi="宋体" w:eastAsia="仿宋_GB2312" w:cs="宋体"/>
          <w:sz w:val="32"/>
          <w:szCs w:val="32"/>
        </w:rPr>
        <w:t xml:space="preserve"> </w:t>
      </w:r>
      <w:permStart w:id="298" w:edGrp="everyone"/>
      <w:r>
        <w:rPr>
          <w:rFonts w:hint="eastAsia" w:ascii="仿宋_GB2312" w:hAnsi="宋体" w:eastAsia="仿宋_GB2312" w:cs="宋体"/>
          <w:sz w:val="32"/>
          <w:szCs w:val="32"/>
        </w:rPr>
        <w:t>遂溪县职业技术学校</w:t>
      </w:r>
      <w:permEnd w:id="298"/>
      <w:r>
        <w:rPr>
          <w:rFonts w:hint="eastAsia" w:ascii="仿宋_GB2312" w:hAnsi="宋体" w:eastAsia="仿宋_GB2312" w:cs="宋体"/>
          <w:sz w:val="11"/>
          <w:szCs w:val="11"/>
        </w:rPr>
        <w:t xml:space="preserve"> </w:t>
      </w:r>
      <w:bookmarkEnd w:id="58"/>
      <w:r>
        <w:rPr>
          <w:rFonts w:hint="eastAsia" w:ascii="仿宋_GB2312" w:hAnsi="宋体" w:eastAsia="仿宋_GB2312" w:cs="宋体"/>
          <w:sz w:val="32"/>
          <w:szCs w:val="32"/>
        </w:rPr>
        <w:t>年度财政拨款收入合计</w:t>
      </w:r>
      <w:bookmarkStart w:id="59" w:name="PO_part3A2B1C1TotalAmount1"/>
      <w:permStart w:id="299" w:edGrp="everyone"/>
      <w:r>
        <w:rPr>
          <w:rFonts w:hint="eastAsia" w:ascii="仿宋_GB2312" w:hAnsi="宋体" w:eastAsia="仿宋_GB2312" w:cs="宋体"/>
          <w:sz w:val="32"/>
          <w:szCs w:val="32"/>
        </w:rPr>
        <w:t>1125.49</w:t>
      </w:r>
      <w:permEnd w:id="299"/>
      <w:r>
        <w:rPr>
          <w:rFonts w:hint="eastAsia" w:ascii="仿宋_GB2312" w:hAnsi="宋体" w:eastAsia="仿宋_GB2312" w:cs="宋体"/>
          <w:sz w:val="11"/>
          <w:szCs w:val="11"/>
        </w:rPr>
        <w:t xml:space="preserve"> </w:t>
      </w:r>
      <w:bookmarkEnd w:id="59"/>
      <w:r>
        <w:rPr>
          <w:rFonts w:hint="eastAsia" w:ascii="仿宋_GB2312" w:hAnsi="宋体" w:eastAsia="仿宋_GB2312" w:cs="宋体"/>
          <w:sz w:val="32"/>
          <w:szCs w:val="32"/>
        </w:rPr>
        <w:t>万元。其中：一般公共预算财政拨款收入</w:t>
      </w:r>
      <w:bookmarkStart w:id="60" w:name="PO_part3A2B1C1Amount1"/>
      <w:permStart w:id="300" w:edGrp="everyone"/>
      <w:r>
        <w:rPr>
          <w:rFonts w:hint="eastAsia" w:ascii="仿宋_GB2312" w:hAnsi="宋体" w:eastAsia="仿宋_GB2312" w:cs="宋体"/>
          <w:sz w:val="32"/>
          <w:szCs w:val="32"/>
        </w:rPr>
        <w:t>1091.98</w:t>
      </w:r>
      <w:permEnd w:id="300"/>
      <w:r>
        <w:rPr>
          <w:rFonts w:hint="eastAsia" w:ascii="仿宋_GB2312" w:hAnsi="宋体" w:eastAsia="仿宋_GB2312" w:cs="宋体"/>
          <w:sz w:val="11"/>
          <w:szCs w:val="11"/>
        </w:rPr>
        <w:t xml:space="preserve"> </w:t>
      </w:r>
      <w:bookmarkEnd w:id="60"/>
      <w:r>
        <w:rPr>
          <w:rFonts w:hint="eastAsia" w:ascii="仿宋_GB2312" w:hAnsi="宋体" w:eastAsia="仿宋_GB2312" w:cs="宋体"/>
          <w:sz w:val="32"/>
          <w:szCs w:val="32"/>
        </w:rPr>
        <w:t>万元，比上年决算数</w:t>
      </w:r>
      <w:bookmarkStart w:id="61" w:name="PO_part3A2B1C1IncAmount1"/>
      <w:permStart w:id="301" w:edGrp="everyone"/>
      <w:r>
        <w:rPr>
          <w:rFonts w:hint="eastAsia" w:ascii="仿宋_GB2312" w:hAnsi="宋体" w:eastAsia="仿宋_GB2312" w:cs="宋体"/>
          <w:sz w:val="32"/>
          <w:szCs w:val="32"/>
        </w:rPr>
        <w:t>减少</w:t>
      </w:r>
      <w:r>
        <w:rPr>
          <w:rFonts w:ascii="仿宋_GB2312" w:hAnsi="宋体" w:eastAsia="仿宋_GB2312" w:cs="宋体"/>
          <w:sz w:val="32"/>
          <w:szCs w:val="32"/>
        </w:rPr>
        <w:t>230.35</w:t>
      </w:r>
      <w:permEnd w:id="301"/>
      <w:r>
        <w:rPr>
          <w:rFonts w:hint="eastAsia" w:ascii="仿宋_GB2312" w:hAnsi="宋体" w:eastAsia="仿宋_GB2312" w:cs="宋体"/>
          <w:sz w:val="11"/>
          <w:szCs w:val="11"/>
        </w:rPr>
        <w:t xml:space="preserve"> </w:t>
      </w:r>
      <w:bookmarkEnd w:id="61"/>
      <w:r>
        <w:rPr>
          <w:rFonts w:hint="eastAsia" w:ascii="仿宋_GB2312" w:hAnsi="宋体" w:eastAsia="仿宋_GB2312" w:cs="宋体"/>
          <w:sz w:val="32"/>
          <w:szCs w:val="32"/>
        </w:rPr>
        <w:t>万元，</w:t>
      </w:r>
      <w:permStart w:id="302" w:edGrp="everyone"/>
      <w:bookmarkStart w:id="62" w:name="PO_part3A2B1C1IncPercent1"/>
      <w:r>
        <w:rPr>
          <w:rFonts w:hint="eastAsia" w:ascii="仿宋_GB2312" w:hAnsi="宋体" w:eastAsia="仿宋_GB2312" w:cs="宋体"/>
          <w:sz w:val="32"/>
          <w:szCs w:val="32"/>
        </w:rPr>
        <w:t>下降17.42%；主要变动情况：迁建项目因工程进度缓慢投入减少</w:t>
      </w:r>
      <w:permEnd w:id="302"/>
      <w:r>
        <w:rPr>
          <w:rFonts w:hint="eastAsia" w:ascii="仿宋_GB2312" w:hAnsi="宋体" w:eastAsia="仿宋_GB2312" w:cs="宋体"/>
          <w:sz w:val="11"/>
          <w:szCs w:val="11"/>
        </w:rPr>
        <w:t xml:space="preserve"> </w:t>
      </w:r>
      <w:bookmarkEnd w:id="62"/>
      <w:r>
        <w:rPr>
          <w:rFonts w:hint="eastAsia" w:ascii="仿宋_GB2312" w:hAnsi="宋体" w:eastAsia="仿宋_GB2312" w:cs="宋体"/>
          <w:sz w:val="32"/>
          <w:szCs w:val="32"/>
        </w:rPr>
        <w:t>；政府性基金预算财政拨款收入</w:t>
      </w:r>
      <w:bookmarkStart w:id="63" w:name="PO_part3A2B1C2Amount1"/>
      <w:permStart w:id="303" w:edGrp="everyone"/>
      <w:r>
        <w:rPr>
          <w:rFonts w:hint="eastAsia" w:ascii="仿宋_GB2312" w:hAnsi="宋体" w:eastAsia="仿宋_GB2312" w:cs="宋体"/>
          <w:sz w:val="32"/>
          <w:szCs w:val="32"/>
        </w:rPr>
        <w:t>31.17</w:t>
      </w:r>
      <w:permEnd w:id="303"/>
      <w:r>
        <w:rPr>
          <w:rFonts w:hint="eastAsia" w:ascii="仿宋_GB2312" w:hAnsi="宋体" w:eastAsia="仿宋_GB2312" w:cs="宋体"/>
          <w:sz w:val="11"/>
          <w:szCs w:val="11"/>
        </w:rPr>
        <w:t xml:space="preserve"> </w:t>
      </w:r>
      <w:bookmarkEnd w:id="63"/>
      <w:r>
        <w:rPr>
          <w:rFonts w:hint="eastAsia" w:ascii="仿宋_GB2312" w:hAnsi="宋体" w:eastAsia="仿宋_GB2312" w:cs="宋体"/>
          <w:sz w:val="32"/>
          <w:szCs w:val="32"/>
        </w:rPr>
        <w:t>万元，比上年决算数</w:t>
      </w:r>
      <w:bookmarkStart w:id="64" w:name="PO_part3A2B1C2IncAmount1"/>
      <w:permStart w:id="304" w:edGrp="everyone"/>
      <w:r>
        <w:rPr>
          <w:rFonts w:hint="eastAsia" w:ascii="仿宋_GB2312" w:hAnsi="宋体" w:eastAsia="仿宋_GB2312" w:cs="宋体"/>
          <w:sz w:val="32"/>
          <w:szCs w:val="32"/>
        </w:rPr>
        <w:t>减少1000.00</w:t>
      </w:r>
      <w:permEnd w:id="304"/>
      <w:r>
        <w:rPr>
          <w:rFonts w:hint="eastAsia" w:ascii="仿宋_GB2312" w:hAnsi="宋体" w:eastAsia="仿宋_GB2312" w:cs="宋体"/>
          <w:sz w:val="11"/>
          <w:szCs w:val="11"/>
        </w:rPr>
        <w:t xml:space="preserve"> </w:t>
      </w:r>
      <w:bookmarkEnd w:id="64"/>
      <w:r>
        <w:rPr>
          <w:rFonts w:hint="eastAsia" w:ascii="仿宋_GB2312" w:hAnsi="宋体" w:eastAsia="仿宋_GB2312" w:cs="宋体"/>
          <w:sz w:val="32"/>
          <w:szCs w:val="32"/>
        </w:rPr>
        <w:t>万元，</w:t>
      </w:r>
      <w:permStart w:id="305" w:edGrp="everyone"/>
      <w:bookmarkStart w:id="65" w:name="PO_part3A2B1C2IncPercent1"/>
      <w:r>
        <w:rPr>
          <w:rFonts w:hint="eastAsia" w:ascii="仿宋_GB2312" w:hAnsi="宋体" w:eastAsia="仿宋_GB2312" w:cs="宋体"/>
          <w:sz w:val="32"/>
          <w:szCs w:val="32"/>
        </w:rPr>
        <w:t>下降</w:t>
      </w:r>
      <w:r>
        <w:rPr>
          <w:rFonts w:ascii="仿宋_GB2312" w:hAnsi="宋体" w:eastAsia="仿宋_GB2312" w:cs="宋体"/>
          <w:sz w:val="32"/>
          <w:szCs w:val="32"/>
        </w:rPr>
        <w:t>968.83</w:t>
      </w:r>
      <w:r>
        <w:rPr>
          <w:rFonts w:hint="eastAsia" w:ascii="仿宋_GB2312" w:hAnsi="宋体" w:eastAsia="仿宋_GB2312" w:cs="宋体"/>
          <w:sz w:val="32"/>
          <w:szCs w:val="32"/>
        </w:rPr>
        <w:t>%；主要变动情况：上年度投入的是迁建项目资金，今年是考绩奖励金</w:t>
      </w:r>
      <w:permEnd w:id="305"/>
      <w:r>
        <w:rPr>
          <w:rFonts w:hint="eastAsia" w:ascii="仿宋_GB2312" w:hAnsi="宋体" w:eastAsia="仿宋_GB2312" w:cs="宋体"/>
          <w:sz w:val="32"/>
          <w:szCs w:val="32"/>
        </w:rPr>
        <w:t xml:space="preserve"> </w:t>
      </w:r>
      <w:bookmarkEnd w:id="65"/>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（二）</w:t>
      </w:r>
      <w:bookmarkStart w:id="66" w:name="PO_part3A2B2Year1"/>
      <w:permStart w:id="306" w:edGrp="everyone"/>
      <w:r>
        <w:rPr>
          <w:rFonts w:hint="eastAsia" w:ascii="仿宋_GB2312" w:hAnsi="宋体" w:eastAsia="仿宋_GB2312" w:cs="宋体"/>
          <w:b/>
          <w:sz w:val="32"/>
          <w:szCs w:val="32"/>
        </w:rPr>
        <w:t>2019</w:t>
      </w:r>
      <w:permEnd w:id="306"/>
      <w:r>
        <w:rPr>
          <w:rFonts w:hint="eastAsia" w:ascii="仿宋_GB2312" w:hAnsi="宋体" w:eastAsia="仿宋_GB2312" w:cs="宋体"/>
          <w:b/>
          <w:sz w:val="11"/>
          <w:szCs w:val="11"/>
        </w:rPr>
        <w:t xml:space="preserve"> </w:t>
      </w:r>
      <w:bookmarkEnd w:id="66"/>
      <w:r>
        <w:rPr>
          <w:rFonts w:hint="eastAsia" w:ascii="仿宋_GB2312" w:hAnsi="宋体" w:eastAsia="仿宋_GB2312" w:cs="宋体"/>
          <w:b/>
          <w:sz w:val="32"/>
          <w:szCs w:val="32"/>
        </w:rPr>
        <w:t>年度财政拨款支出说明</w:t>
      </w:r>
    </w:p>
    <w:p>
      <w:pPr>
        <w:spacing w:line="640" w:lineRule="exact"/>
        <w:ind w:firstLine="640" w:firstLineChars="200"/>
        <w:jc w:val="left"/>
        <w:rPr>
          <w:rFonts w:ascii="仿宋_GB2312" w:hAnsi="宋体" w:eastAsia="仿宋_GB2312" w:cs="宋体"/>
          <w:sz w:val="32"/>
          <w:szCs w:val="32"/>
        </w:rPr>
      </w:pPr>
      <w:bookmarkStart w:id="67" w:name="PO_part3A2B2C1DivNameYear1"/>
      <w:r>
        <w:rPr>
          <w:rFonts w:hint="eastAsia" w:ascii="仿宋_GB2312" w:hAnsi="宋体" w:eastAsia="仿宋_GB2312" w:cs="宋体"/>
          <w:sz w:val="32"/>
          <w:szCs w:val="32"/>
        </w:rPr>
        <w:t xml:space="preserve"> </w:t>
      </w:r>
      <w:permStart w:id="307" w:edGrp="everyone"/>
      <w:r>
        <w:rPr>
          <w:rFonts w:hint="eastAsia" w:ascii="仿宋_GB2312" w:hAnsi="宋体" w:eastAsia="仿宋_GB2312" w:cs="宋体"/>
          <w:sz w:val="32"/>
          <w:szCs w:val="32"/>
        </w:rPr>
        <w:t>遂溪县职业技术学校</w:t>
      </w:r>
      <w:permEnd w:id="307"/>
      <w:r>
        <w:rPr>
          <w:rFonts w:hint="eastAsia" w:ascii="仿宋_GB2312" w:hAnsi="宋体" w:eastAsia="仿宋_GB2312" w:cs="宋体"/>
          <w:sz w:val="11"/>
          <w:szCs w:val="11"/>
        </w:rPr>
        <w:t xml:space="preserve"> </w:t>
      </w:r>
      <w:bookmarkEnd w:id="67"/>
      <w:r>
        <w:rPr>
          <w:rFonts w:hint="eastAsia" w:ascii="仿宋_GB2312" w:hAnsi="宋体" w:eastAsia="仿宋_GB2312" w:cs="宋体"/>
          <w:sz w:val="32"/>
          <w:szCs w:val="32"/>
        </w:rPr>
        <w:t>年度财政拨款支出合计</w:t>
      </w:r>
      <w:bookmarkStart w:id="68" w:name="PO_part3A2B2C1TotalAmount1"/>
      <w:permStart w:id="308" w:edGrp="everyone"/>
      <w:r>
        <w:rPr>
          <w:rFonts w:hint="eastAsia" w:ascii="仿宋_GB2312" w:hAnsi="宋体" w:eastAsia="仿宋_GB2312" w:cs="宋体"/>
          <w:sz w:val="32"/>
          <w:szCs w:val="32"/>
        </w:rPr>
        <w:t>954.30</w:t>
      </w:r>
      <w:permEnd w:id="308"/>
      <w:r>
        <w:rPr>
          <w:rFonts w:hint="eastAsia" w:ascii="仿宋_GB2312" w:hAnsi="宋体" w:eastAsia="仿宋_GB2312" w:cs="宋体"/>
          <w:sz w:val="11"/>
          <w:szCs w:val="11"/>
        </w:rPr>
        <w:t xml:space="preserve"> </w:t>
      </w:r>
      <w:bookmarkEnd w:id="68"/>
      <w:r>
        <w:rPr>
          <w:rFonts w:hint="eastAsia" w:ascii="仿宋_GB2312" w:hAnsi="宋体" w:eastAsia="仿宋_GB2312" w:cs="宋体"/>
          <w:sz w:val="32"/>
          <w:szCs w:val="32"/>
        </w:rPr>
        <w:t>万元。其中：一般公共预算财政拨款支出</w:t>
      </w:r>
      <w:permStart w:id="309" w:edGrp="everyone"/>
      <w:bookmarkStart w:id="69" w:name="PO_part3A2B2C1Amount1"/>
      <w:r>
        <w:rPr>
          <w:rFonts w:hint="eastAsia" w:ascii="仿宋_GB2312" w:hAnsi="宋体" w:eastAsia="仿宋_GB2312" w:cs="宋体"/>
          <w:sz w:val="32"/>
          <w:szCs w:val="32"/>
        </w:rPr>
        <w:t>923.13</w:t>
      </w:r>
      <w:permEnd w:id="309"/>
      <w:r>
        <w:rPr>
          <w:rFonts w:hint="eastAsia" w:ascii="仿宋_GB2312" w:hAnsi="宋体" w:eastAsia="仿宋_GB2312" w:cs="宋体"/>
          <w:sz w:val="11"/>
          <w:szCs w:val="11"/>
        </w:rPr>
        <w:t xml:space="preserve"> </w:t>
      </w:r>
      <w:bookmarkEnd w:id="69"/>
      <w:r>
        <w:rPr>
          <w:rFonts w:hint="eastAsia" w:ascii="仿宋_GB2312" w:hAnsi="宋体" w:eastAsia="仿宋_GB2312" w:cs="宋体"/>
          <w:sz w:val="32"/>
          <w:szCs w:val="32"/>
        </w:rPr>
        <w:t>万元，比年初预算数</w:t>
      </w:r>
      <w:permStart w:id="310" w:edGrp="everyone"/>
      <w:bookmarkStart w:id="70" w:name="PO_part3A2B2C1IncAmount1"/>
      <w:r>
        <w:rPr>
          <w:rFonts w:hint="eastAsia" w:ascii="仿宋_GB2312" w:hAnsi="宋体" w:eastAsia="仿宋_GB2312" w:cs="宋体"/>
          <w:sz w:val="32"/>
          <w:szCs w:val="32"/>
        </w:rPr>
        <w:t>减少</w:t>
      </w:r>
      <w:r>
        <w:rPr>
          <w:rFonts w:ascii="仿宋_GB2312" w:hAnsi="宋体" w:eastAsia="仿宋_GB2312" w:cs="宋体"/>
          <w:sz w:val="32"/>
          <w:szCs w:val="32"/>
        </w:rPr>
        <w:t>2953</w:t>
      </w:r>
      <w:r>
        <w:rPr>
          <w:rFonts w:hint="eastAsia" w:ascii="仿宋_GB2312" w:hAnsi="宋体" w:eastAsia="仿宋_GB2312" w:cs="宋体"/>
          <w:sz w:val="32"/>
          <w:szCs w:val="32"/>
        </w:rPr>
        <w:t>.</w:t>
      </w:r>
      <w:r>
        <w:rPr>
          <w:rFonts w:ascii="仿宋_GB2312" w:hAnsi="宋体" w:eastAsia="仿宋_GB2312" w:cs="宋体"/>
          <w:sz w:val="32"/>
          <w:szCs w:val="32"/>
        </w:rPr>
        <w:t>4</w:t>
      </w:r>
      <w:r>
        <w:rPr>
          <w:rFonts w:hint="eastAsia" w:ascii="仿宋_GB2312" w:hAnsi="宋体" w:eastAsia="仿宋_GB2312" w:cs="宋体"/>
          <w:sz w:val="32"/>
          <w:szCs w:val="32"/>
        </w:rPr>
        <w:t>7</w:t>
      </w:r>
      <w:permEnd w:id="310"/>
      <w:r>
        <w:rPr>
          <w:rFonts w:hint="eastAsia" w:ascii="仿宋_GB2312" w:hAnsi="宋体" w:eastAsia="仿宋_GB2312" w:cs="宋体"/>
          <w:sz w:val="11"/>
          <w:szCs w:val="11"/>
        </w:rPr>
        <w:t xml:space="preserve"> </w:t>
      </w:r>
      <w:bookmarkEnd w:id="70"/>
      <w:r>
        <w:rPr>
          <w:rFonts w:hint="eastAsia" w:ascii="仿宋_GB2312" w:hAnsi="宋体" w:eastAsia="仿宋_GB2312" w:cs="宋体"/>
          <w:sz w:val="32"/>
          <w:szCs w:val="32"/>
        </w:rPr>
        <w:t>万元，</w:t>
      </w:r>
      <w:permStart w:id="311" w:edGrp="everyone"/>
      <w:bookmarkStart w:id="71" w:name="PO_part3A2B2C1IncPercent1"/>
      <w:r>
        <w:rPr>
          <w:rFonts w:hint="eastAsia" w:ascii="仿宋_GB2312" w:hAnsi="宋体" w:eastAsia="仿宋_GB2312" w:cs="宋体"/>
          <w:sz w:val="32"/>
          <w:szCs w:val="32"/>
        </w:rPr>
        <w:t>下降76.19%；主要变动情况：迁建项目建设进度没用达到预期</w:t>
      </w:r>
      <w:permEnd w:id="311"/>
      <w:r>
        <w:rPr>
          <w:rFonts w:hint="eastAsia" w:ascii="仿宋_GB2312" w:hAnsi="宋体" w:eastAsia="仿宋_GB2312" w:cs="宋体"/>
          <w:sz w:val="11"/>
          <w:szCs w:val="11"/>
        </w:rPr>
        <w:t xml:space="preserve"> </w:t>
      </w:r>
      <w:bookmarkEnd w:id="71"/>
      <w:r>
        <w:rPr>
          <w:rFonts w:hint="eastAsia" w:ascii="仿宋_GB2312" w:hAnsi="宋体" w:eastAsia="仿宋_GB2312" w:cs="宋体"/>
          <w:sz w:val="32"/>
          <w:szCs w:val="32"/>
        </w:rPr>
        <w:t>；政府性基金预算财政拨款支出</w:t>
      </w:r>
      <w:permStart w:id="312" w:edGrp="everyone"/>
      <w:bookmarkStart w:id="72" w:name="PO_part3A2B2C2Amount1"/>
      <w:r>
        <w:rPr>
          <w:rFonts w:hint="eastAsia" w:ascii="仿宋_GB2312" w:hAnsi="宋体" w:eastAsia="仿宋_GB2312" w:cs="宋体"/>
          <w:sz w:val="32"/>
          <w:szCs w:val="32"/>
        </w:rPr>
        <w:t>31.17</w:t>
      </w:r>
      <w:permEnd w:id="312"/>
      <w:r>
        <w:rPr>
          <w:rFonts w:hint="eastAsia" w:ascii="仿宋_GB2312" w:hAnsi="宋体" w:eastAsia="仿宋_GB2312" w:cs="宋体"/>
          <w:sz w:val="11"/>
          <w:szCs w:val="11"/>
        </w:rPr>
        <w:t xml:space="preserve"> </w:t>
      </w:r>
      <w:bookmarkEnd w:id="72"/>
      <w:r>
        <w:rPr>
          <w:rFonts w:hint="eastAsia" w:ascii="仿宋_GB2312" w:hAnsi="宋体" w:eastAsia="仿宋_GB2312" w:cs="宋体"/>
          <w:sz w:val="32"/>
          <w:szCs w:val="32"/>
        </w:rPr>
        <w:t>万元，比年初预算数</w:t>
      </w:r>
      <w:permStart w:id="313" w:edGrp="everyone"/>
      <w:bookmarkStart w:id="73" w:name="PO_part3A2B2C2IncAmount1"/>
      <w:r>
        <w:rPr>
          <w:rFonts w:hint="eastAsia" w:ascii="仿宋_GB2312" w:hAnsi="宋体" w:eastAsia="仿宋_GB2312" w:cs="宋体"/>
          <w:sz w:val="32"/>
          <w:szCs w:val="32"/>
        </w:rPr>
        <w:t>增加31.17</w:t>
      </w:r>
      <w:permEnd w:id="313"/>
      <w:r>
        <w:rPr>
          <w:rFonts w:hint="eastAsia" w:ascii="仿宋_GB2312" w:hAnsi="宋体" w:eastAsia="仿宋_GB2312" w:cs="宋体"/>
          <w:sz w:val="11"/>
          <w:szCs w:val="11"/>
        </w:rPr>
        <w:t xml:space="preserve"> </w:t>
      </w:r>
      <w:bookmarkEnd w:id="73"/>
      <w:r>
        <w:rPr>
          <w:rFonts w:hint="eastAsia" w:ascii="仿宋_GB2312" w:hAnsi="宋体" w:eastAsia="仿宋_GB2312" w:cs="宋体"/>
          <w:sz w:val="32"/>
          <w:szCs w:val="32"/>
        </w:rPr>
        <w:t>万元，</w:t>
      </w:r>
      <w:bookmarkStart w:id="74" w:name="PO_part3A2B2C2IncPercent1"/>
      <w:permStart w:id="314" w:edGrp="everyone"/>
      <w:r>
        <w:rPr>
          <w:rFonts w:hint="eastAsia" w:ascii="仿宋_GB2312" w:hAnsi="宋体" w:eastAsia="仿宋_GB2312" w:cs="宋体"/>
          <w:sz w:val="32"/>
          <w:szCs w:val="32"/>
        </w:rPr>
        <w:t>增长100%；主要变动情况：首次发放考绩奖励金</w:t>
      </w:r>
      <w:permEnd w:id="314"/>
      <w:r>
        <w:rPr>
          <w:rFonts w:hint="eastAsia" w:ascii="仿宋_GB2312" w:hAnsi="宋体" w:eastAsia="仿宋_GB2312" w:cs="宋体"/>
          <w:sz w:val="32"/>
          <w:szCs w:val="32"/>
        </w:rPr>
        <w:t xml:space="preserve"> </w:t>
      </w:r>
      <w:bookmarkEnd w:id="74"/>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三、</w:t>
      </w:r>
      <w:bookmarkStart w:id="75" w:name="PO_part3A3Year1"/>
      <w:r>
        <w:rPr>
          <w:rFonts w:hint="eastAsia" w:ascii="仿宋_GB2312" w:hAnsi="宋体" w:eastAsia="仿宋_GB2312" w:cs="宋体"/>
          <w:b/>
          <w:sz w:val="32"/>
          <w:szCs w:val="32"/>
        </w:rPr>
        <w:t xml:space="preserve"> </w:t>
      </w:r>
      <w:permStart w:id="315" w:edGrp="everyone"/>
      <w:r>
        <w:rPr>
          <w:rFonts w:hint="eastAsia" w:ascii="仿宋_GB2312" w:hAnsi="宋体" w:eastAsia="仿宋_GB2312" w:cs="宋体"/>
          <w:b/>
          <w:sz w:val="32"/>
          <w:szCs w:val="32"/>
        </w:rPr>
        <w:t>2019</w:t>
      </w:r>
      <w:permEnd w:id="315"/>
      <w:r>
        <w:rPr>
          <w:rFonts w:hint="eastAsia" w:ascii="仿宋_GB2312" w:hAnsi="宋体" w:eastAsia="仿宋_GB2312" w:cs="宋体"/>
          <w:b/>
          <w:sz w:val="11"/>
          <w:szCs w:val="11"/>
        </w:rPr>
        <w:t xml:space="preserve"> </w:t>
      </w:r>
      <w:bookmarkEnd w:id="75"/>
      <w:r>
        <w:rPr>
          <w:rFonts w:hint="eastAsia" w:ascii="仿宋_GB2312" w:hAnsi="宋体" w:eastAsia="仿宋_GB2312" w:cs="宋体"/>
          <w:b/>
          <w:sz w:val="32"/>
          <w:szCs w:val="32"/>
        </w:rPr>
        <w:t>年度一般公共预算财政拨款“三公”经费支出决算情况说明</w:t>
      </w:r>
    </w:p>
    <w:p>
      <w:pPr>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（一）“三公”经费财政拨款支出决算总体情况说明</w:t>
      </w:r>
    </w:p>
    <w:p>
      <w:pPr>
        <w:ind w:firstLine="640" w:firstLineChars="200"/>
        <w:jc w:val="left"/>
        <w:rPr>
          <w:rFonts w:ascii="仿宋_GB2312" w:hAnsi="宋体" w:eastAsia="仿宋_GB2312" w:cs="宋体"/>
          <w:sz w:val="32"/>
          <w:szCs w:val="32"/>
        </w:rPr>
      </w:pPr>
      <w:bookmarkStart w:id="76" w:name="PO_part3A3B1C1DivNameYear1"/>
      <w:r>
        <w:rPr>
          <w:rFonts w:hint="eastAsia" w:ascii="仿宋_GB2312" w:hAnsi="宋体" w:eastAsia="仿宋_GB2312" w:cs="宋体"/>
          <w:sz w:val="32"/>
          <w:szCs w:val="32"/>
        </w:rPr>
        <w:t xml:space="preserve"> </w:t>
      </w:r>
      <w:permStart w:id="316" w:edGrp="everyone"/>
      <w:r>
        <w:rPr>
          <w:rFonts w:hint="eastAsia" w:ascii="仿宋_GB2312" w:hAnsi="宋体" w:eastAsia="仿宋_GB2312" w:cs="宋体"/>
          <w:sz w:val="32"/>
          <w:szCs w:val="32"/>
        </w:rPr>
        <w:t>遂溪县职业技术学校</w:t>
      </w:r>
      <w:permEnd w:id="316"/>
      <w:r>
        <w:rPr>
          <w:rFonts w:hint="eastAsia" w:ascii="仿宋_GB2312" w:hAnsi="宋体" w:eastAsia="仿宋_GB2312" w:cs="宋体"/>
          <w:sz w:val="11"/>
          <w:szCs w:val="11"/>
        </w:rPr>
        <w:t xml:space="preserve"> </w:t>
      </w:r>
      <w:bookmarkEnd w:id="76"/>
      <w:r>
        <w:rPr>
          <w:rFonts w:hint="eastAsia" w:ascii="仿宋_GB2312" w:hAnsi="宋体" w:eastAsia="仿宋_GB2312" w:cs="宋体"/>
          <w:sz w:val="32"/>
          <w:szCs w:val="32"/>
        </w:rPr>
        <w:t>年度“三公”经费财政拨款支出决算为</w:t>
      </w:r>
      <w:bookmarkStart w:id="77" w:name="PO_part3A3B1C1Amount1"/>
      <w:permStart w:id="317" w:edGrp="everyone"/>
      <w:r>
        <w:rPr>
          <w:rFonts w:hint="eastAsia" w:ascii="仿宋_GB2312" w:hAnsi="宋体" w:eastAsia="仿宋_GB2312" w:cs="宋体"/>
          <w:sz w:val="32"/>
          <w:szCs w:val="32"/>
        </w:rPr>
        <w:t>2.56</w:t>
      </w:r>
      <w:permEnd w:id="317"/>
      <w:r>
        <w:rPr>
          <w:rFonts w:hint="eastAsia" w:ascii="仿宋_GB2312" w:hAnsi="宋体" w:eastAsia="仿宋_GB2312" w:cs="宋体"/>
          <w:sz w:val="11"/>
          <w:szCs w:val="11"/>
        </w:rPr>
        <w:t xml:space="preserve"> </w:t>
      </w:r>
      <w:bookmarkEnd w:id="77"/>
      <w:r>
        <w:rPr>
          <w:rFonts w:hint="eastAsia" w:ascii="仿宋_GB2312" w:hAnsi="宋体" w:eastAsia="仿宋_GB2312" w:cs="宋体"/>
          <w:sz w:val="32"/>
          <w:szCs w:val="32"/>
        </w:rPr>
        <w:t>万元，完成预算</w:t>
      </w:r>
      <w:bookmarkStart w:id="78" w:name="PO_part3A3B1C1Amount2"/>
      <w:permStart w:id="318" w:edGrp="everyone"/>
      <w:r>
        <w:rPr>
          <w:rFonts w:hint="eastAsia" w:ascii="仿宋_GB2312" w:hAnsi="宋体" w:eastAsia="仿宋_GB2312" w:cs="宋体"/>
          <w:sz w:val="32"/>
          <w:szCs w:val="32"/>
        </w:rPr>
        <w:t>5.00</w:t>
      </w:r>
      <w:permEnd w:id="318"/>
      <w:r>
        <w:rPr>
          <w:rFonts w:hint="eastAsia" w:ascii="仿宋_GB2312" w:hAnsi="宋体" w:eastAsia="仿宋_GB2312" w:cs="宋体"/>
          <w:sz w:val="11"/>
          <w:szCs w:val="11"/>
        </w:rPr>
        <w:t xml:space="preserve"> </w:t>
      </w:r>
      <w:bookmarkEnd w:id="78"/>
      <w:r>
        <w:rPr>
          <w:rFonts w:hint="eastAsia" w:ascii="仿宋_GB2312" w:hAnsi="宋体" w:eastAsia="仿宋_GB2312" w:cs="宋体"/>
          <w:sz w:val="32"/>
          <w:szCs w:val="32"/>
        </w:rPr>
        <w:t>万元的</w:t>
      </w:r>
      <w:permStart w:id="319" w:edGrp="everyone"/>
      <w:bookmarkStart w:id="79" w:name="PO_part3A3B1C1Percent1"/>
      <w:r>
        <w:rPr>
          <w:rFonts w:hint="eastAsia" w:ascii="仿宋_GB2312" w:hAnsi="宋体" w:eastAsia="仿宋_GB2312" w:cs="宋体"/>
          <w:sz w:val="32"/>
          <w:szCs w:val="32"/>
        </w:rPr>
        <w:t>51.2%</w:t>
      </w:r>
      <w:permEnd w:id="319"/>
      <w:r>
        <w:rPr>
          <w:rFonts w:hint="eastAsia" w:ascii="仿宋_GB2312" w:hAnsi="宋体" w:eastAsia="仿宋_GB2312" w:cs="宋体"/>
          <w:sz w:val="11"/>
          <w:szCs w:val="11"/>
        </w:rPr>
        <w:t xml:space="preserve"> </w:t>
      </w:r>
      <w:bookmarkEnd w:id="79"/>
      <w:r>
        <w:rPr>
          <w:rFonts w:hint="eastAsia" w:ascii="仿宋_GB2312" w:hAnsi="宋体" w:eastAsia="仿宋_GB2312" w:cs="宋体"/>
          <w:sz w:val="32"/>
          <w:szCs w:val="32"/>
        </w:rPr>
        <w:t>。其中：因公出国（境）费支出决算为</w:t>
      </w:r>
      <w:permStart w:id="320" w:edGrp="everyone"/>
      <w:bookmarkStart w:id="80" w:name="PO_part3A3B1C1qzAmount1"/>
      <w:r>
        <w:rPr>
          <w:rFonts w:hint="eastAsia" w:ascii="仿宋_GB2312" w:hAnsi="宋体" w:eastAsia="仿宋_GB2312" w:cs="宋体"/>
          <w:sz w:val="32"/>
          <w:szCs w:val="32"/>
        </w:rPr>
        <w:t>0.17</w:t>
      </w:r>
      <w:permEnd w:id="320"/>
      <w:r>
        <w:rPr>
          <w:rFonts w:hint="eastAsia" w:ascii="仿宋_GB2312" w:hAnsi="宋体" w:eastAsia="仿宋_GB2312" w:cs="宋体"/>
          <w:sz w:val="11"/>
          <w:szCs w:val="11"/>
        </w:rPr>
        <w:t xml:space="preserve"> </w:t>
      </w:r>
      <w:bookmarkEnd w:id="80"/>
      <w:r>
        <w:rPr>
          <w:rFonts w:hint="eastAsia" w:ascii="仿宋_GB2312" w:hAnsi="宋体" w:eastAsia="仿宋_GB2312" w:cs="宋体"/>
          <w:sz w:val="32"/>
          <w:szCs w:val="32"/>
        </w:rPr>
        <w:t>万元，完成预算</w:t>
      </w:r>
      <w:permStart w:id="321" w:edGrp="everyone"/>
      <w:bookmarkStart w:id="81" w:name="PO_part3A3B1C1qzysAmount1"/>
      <w:r>
        <w:rPr>
          <w:rFonts w:hint="eastAsia" w:ascii="仿宋_GB2312" w:hAnsi="宋体" w:eastAsia="仿宋_GB2312" w:cs="宋体"/>
          <w:sz w:val="32"/>
          <w:szCs w:val="32"/>
        </w:rPr>
        <w:t>2.00</w:t>
      </w:r>
      <w:permEnd w:id="321"/>
      <w:r>
        <w:rPr>
          <w:rFonts w:hint="eastAsia" w:ascii="仿宋_GB2312" w:hAnsi="宋体" w:eastAsia="仿宋_GB2312" w:cs="宋体"/>
          <w:sz w:val="11"/>
          <w:szCs w:val="11"/>
        </w:rPr>
        <w:t xml:space="preserve"> </w:t>
      </w:r>
      <w:bookmarkEnd w:id="81"/>
      <w:r>
        <w:rPr>
          <w:rFonts w:hint="eastAsia" w:ascii="仿宋_GB2312" w:hAnsi="宋体" w:eastAsia="仿宋_GB2312" w:cs="宋体"/>
          <w:sz w:val="32"/>
          <w:szCs w:val="32"/>
        </w:rPr>
        <w:t>万元的</w:t>
      </w:r>
      <w:bookmarkStart w:id="82" w:name="PO_part3A3B1C1qzPercent1"/>
      <w:permStart w:id="322" w:edGrp="everyone"/>
      <w:r>
        <w:rPr>
          <w:rFonts w:hint="eastAsia" w:ascii="仿宋_GB2312" w:hAnsi="宋体" w:eastAsia="仿宋_GB2312" w:cs="宋体"/>
          <w:sz w:val="32"/>
          <w:szCs w:val="32"/>
        </w:rPr>
        <w:t>8.5%</w:t>
      </w:r>
      <w:permEnd w:id="322"/>
      <w:r>
        <w:rPr>
          <w:rFonts w:hint="eastAsia" w:ascii="仿宋_GB2312" w:hAnsi="宋体" w:eastAsia="仿宋_GB2312" w:cs="宋体"/>
          <w:sz w:val="11"/>
          <w:szCs w:val="11"/>
        </w:rPr>
        <w:t xml:space="preserve"> </w:t>
      </w:r>
      <w:bookmarkEnd w:id="82"/>
      <w:r>
        <w:rPr>
          <w:rFonts w:hint="eastAsia" w:ascii="仿宋_GB2312" w:hAnsi="宋体" w:eastAsia="仿宋_GB2312" w:cs="宋体"/>
          <w:sz w:val="32"/>
          <w:szCs w:val="32"/>
        </w:rPr>
        <w:t>；公务用车购置及运行费支出决算为</w:t>
      </w:r>
      <w:bookmarkStart w:id="83" w:name="PO_part3A3B1C1qzAmount2"/>
      <w:permStart w:id="323" w:edGrp="everyone"/>
      <w:r>
        <w:rPr>
          <w:rFonts w:hint="eastAsia" w:ascii="仿宋_GB2312" w:hAnsi="宋体" w:eastAsia="仿宋_GB2312" w:cs="宋体"/>
          <w:sz w:val="32"/>
          <w:szCs w:val="32"/>
        </w:rPr>
        <w:t>1.87</w:t>
      </w:r>
      <w:permEnd w:id="323"/>
      <w:r>
        <w:rPr>
          <w:rFonts w:hint="eastAsia" w:ascii="仿宋_GB2312" w:hAnsi="宋体" w:eastAsia="仿宋_GB2312" w:cs="宋体"/>
          <w:sz w:val="11"/>
          <w:szCs w:val="11"/>
        </w:rPr>
        <w:t xml:space="preserve"> </w:t>
      </w:r>
      <w:bookmarkEnd w:id="83"/>
      <w:r>
        <w:rPr>
          <w:rFonts w:hint="eastAsia" w:ascii="仿宋_GB2312" w:hAnsi="宋体" w:eastAsia="仿宋_GB2312" w:cs="宋体"/>
          <w:sz w:val="32"/>
          <w:szCs w:val="32"/>
        </w:rPr>
        <w:t>万元，完成预算</w:t>
      </w:r>
      <w:bookmarkStart w:id="84" w:name="PO_part3A3B1C1qzysAmount2"/>
      <w:permStart w:id="324" w:edGrp="everyone"/>
      <w:r>
        <w:rPr>
          <w:rFonts w:hint="eastAsia" w:ascii="仿宋_GB2312" w:hAnsi="宋体" w:eastAsia="仿宋_GB2312" w:cs="宋体"/>
          <w:sz w:val="32"/>
          <w:szCs w:val="32"/>
        </w:rPr>
        <w:t>2.00</w:t>
      </w:r>
      <w:permEnd w:id="324"/>
      <w:r>
        <w:rPr>
          <w:rFonts w:hint="eastAsia" w:ascii="仿宋_GB2312" w:hAnsi="宋体" w:eastAsia="仿宋_GB2312" w:cs="宋体"/>
          <w:sz w:val="11"/>
          <w:szCs w:val="11"/>
        </w:rPr>
        <w:t xml:space="preserve"> </w:t>
      </w:r>
      <w:bookmarkEnd w:id="84"/>
      <w:r>
        <w:rPr>
          <w:rFonts w:hint="eastAsia" w:ascii="仿宋_GB2312" w:hAnsi="宋体" w:eastAsia="仿宋_GB2312" w:cs="宋体"/>
          <w:sz w:val="32"/>
          <w:szCs w:val="32"/>
        </w:rPr>
        <w:t>万元的</w:t>
      </w:r>
      <w:bookmarkStart w:id="85" w:name="PO_part3A3B1C1qzPercent2"/>
      <w:permStart w:id="325" w:edGrp="everyone"/>
      <w:r>
        <w:rPr>
          <w:rFonts w:hint="eastAsia" w:ascii="仿宋_GB2312" w:hAnsi="宋体" w:eastAsia="仿宋_GB2312" w:cs="宋体"/>
          <w:sz w:val="32"/>
          <w:szCs w:val="32"/>
        </w:rPr>
        <w:t>93.5%</w:t>
      </w:r>
      <w:permEnd w:id="325"/>
      <w:r>
        <w:rPr>
          <w:rFonts w:hint="eastAsia" w:ascii="仿宋_GB2312" w:hAnsi="宋体" w:eastAsia="仿宋_GB2312" w:cs="宋体"/>
          <w:sz w:val="11"/>
          <w:szCs w:val="11"/>
        </w:rPr>
        <w:t xml:space="preserve"> </w:t>
      </w:r>
      <w:bookmarkEnd w:id="85"/>
      <w:r>
        <w:rPr>
          <w:rFonts w:hint="eastAsia" w:ascii="仿宋_GB2312" w:hAnsi="宋体" w:eastAsia="仿宋_GB2312" w:cs="宋体"/>
          <w:sz w:val="32"/>
          <w:szCs w:val="32"/>
        </w:rPr>
        <w:t>；公务接待费支出决算为</w:t>
      </w:r>
      <w:permStart w:id="326" w:edGrp="everyone"/>
      <w:bookmarkStart w:id="86" w:name="PO_part3A3B1C1qzAmount3"/>
      <w:r>
        <w:rPr>
          <w:rFonts w:hint="eastAsia" w:ascii="仿宋_GB2312" w:hAnsi="宋体" w:eastAsia="仿宋_GB2312" w:cs="宋体"/>
          <w:sz w:val="32"/>
          <w:szCs w:val="32"/>
        </w:rPr>
        <w:t>0.52</w:t>
      </w:r>
      <w:permEnd w:id="326"/>
      <w:r>
        <w:rPr>
          <w:rFonts w:hint="eastAsia" w:ascii="仿宋_GB2312" w:hAnsi="宋体" w:eastAsia="仿宋_GB2312" w:cs="宋体"/>
          <w:sz w:val="11"/>
          <w:szCs w:val="11"/>
        </w:rPr>
        <w:t xml:space="preserve"> </w:t>
      </w:r>
      <w:bookmarkEnd w:id="86"/>
      <w:r>
        <w:rPr>
          <w:rFonts w:hint="eastAsia" w:ascii="仿宋_GB2312" w:hAnsi="宋体" w:eastAsia="仿宋_GB2312" w:cs="宋体"/>
          <w:sz w:val="32"/>
          <w:szCs w:val="32"/>
        </w:rPr>
        <w:t>万元，完成预算</w:t>
      </w:r>
      <w:bookmarkStart w:id="87" w:name="PO_part3A3B1C1qzysAmount3"/>
      <w:permStart w:id="327" w:edGrp="everyone"/>
      <w:r>
        <w:rPr>
          <w:rFonts w:hint="eastAsia" w:ascii="仿宋_GB2312" w:hAnsi="宋体" w:eastAsia="仿宋_GB2312" w:cs="宋体"/>
          <w:sz w:val="32"/>
          <w:szCs w:val="32"/>
        </w:rPr>
        <w:t>1.00</w:t>
      </w:r>
      <w:permEnd w:id="327"/>
      <w:r>
        <w:rPr>
          <w:rFonts w:hint="eastAsia" w:ascii="仿宋_GB2312" w:hAnsi="宋体" w:eastAsia="仿宋_GB2312" w:cs="宋体"/>
          <w:sz w:val="11"/>
          <w:szCs w:val="11"/>
        </w:rPr>
        <w:t xml:space="preserve"> </w:t>
      </w:r>
      <w:bookmarkEnd w:id="87"/>
      <w:r>
        <w:rPr>
          <w:rFonts w:hint="eastAsia" w:ascii="仿宋_GB2312" w:hAnsi="宋体" w:eastAsia="仿宋_GB2312" w:cs="宋体"/>
          <w:sz w:val="32"/>
          <w:szCs w:val="32"/>
        </w:rPr>
        <w:t>万元的</w:t>
      </w:r>
      <w:bookmarkStart w:id="88" w:name="PO_part3A3B1C1qzPercent3"/>
      <w:permStart w:id="328" w:edGrp="everyone"/>
      <w:r>
        <w:rPr>
          <w:rFonts w:hint="eastAsia" w:ascii="仿宋_GB2312" w:hAnsi="宋体" w:eastAsia="仿宋_GB2312" w:cs="宋体"/>
          <w:sz w:val="32"/>
          <w:szCs w:val="32"/>
        </w:rPr>
        <w:t>52%</w:t>
      </w:r>
      <w:permEnd w:id="328"/>
      <w:r>
        <w:rPr>
          <w:rFonts w:hint="eastAsia" w:ascii="仿宋_GB2312" w:hAnsi="宋体" w:eastAsia="仿宋_GB2312" w:cs="宋体"/>
          <w:sz w:val="11"/>
          <w:szCs w:val="11"/>
        </w:rPr>
        <w:t xml:space="preserve"> </w:t>
      </w:r>
      <w:bookmarkEnd w:id="88"/>
      <w:r>
        <w:rPr>
          <w:rFonts w:hint="eastAsia" w:ascii="仿宋_GB2312" w:hAnsi="宋体" w:eastAsia="仿宋_GB2312" w:cs="宋体"/>
          <w:sz w:val="32"/>
          <w:szCs w:val="32"/>
        </w:rPr>
        <w:t>。</w:t>
      </w:r>
    </w:p>
    <w:p>
      <w:pPr>
        <w:ind w:firstLine="640" w:firstLineChars="200"/>
        <w:jc w:val="left"/>
        <w:rPr>
          <w:rFonts w:ascii="仿宋_GB2312" w:hAnsi="宋体" w:eastAsia="仿宋_GB2312" w:cs="宋体"/>
          <w:sz w:val="32"/>
          <w:szCs w:val="32"/>
        </w:rPr>
      </w:pPr>
      <w:bookmarkStart w:id="89" w:name="PO_part3A3B1C1Year1"/>
      <w:r>
        <w:rPr>
          <w:rFonts w:hint="eastAsia" w:ascii="仿宋_GB2312" w:hAnsi="宋体" w:eastAsia="仿宋_GB2312" w:cs="宋体"/>
          <w:sz w:val="32"/>
          <w:szCs w:val="32"/>
        </w:rPr>
        <w:t xml:space="preserve"> </w:t>
      </w:r>
      <w:permStart w:id="329" w:edGrp="everyone"/>
      <w:r>
        <w:rPr>
          <w:rFonts w:hint="eastAsia" w:ascii="仿宋_GB2312" w:hAnsi="宋体" w:eastAsia="仿宋_GB2312" w:cs="宋体"/>
          <w:sz w:val="32"/>
          <w:szCs w:val="32"/>
        </w:rPr>
        <w:t>2019</w:t>
      </w:r>
      <w:permEnd w:id="329"/>
      <w:r>
        <w:rPr>
          <w:rFonts w:hint="eastAsia" w:ascii="仿宋_GB2312" w:hAnsi="宋体" w:eastAsia="仿宋_GB2312" w:cs="宋体"/>
          <w:sz w:val="11"/>
          <w:szCs w:val="11"/>
        </w:rPr>
        <w:t xml:space="preserve"> </w:t>
      </w:r>
      <w:bookmarkEnd w:id="89"/>
      <w:r>
        <w:rPr>
          <w:rFonts w:hint="eastAsia" w:ascii="仿宋_GB2312" w:hAnsi="宋体" w:eastAsia="仿宋_GB2312" w:cs="宋体"/>
          <w:sz w:val="32"/>
          <w:szCs w:val="32"/>
        </w:rPr>
        <w:t>年度“三公”经费支出决算</w:t>
      </w:r>
      <w:permStart w:id="330" w:edGrp="everyone"/>
      <w:bookmarkStart w:id="90" w:name="PO_part3A3B1C1Diff1"/>
      <w:r>
        <w:rPr>
          <w:rFonts w:hint="eastAsia" w:ascii="仿宋_GB2312" w:hAnsi="宋体" w:eastAsia="仿宋_GB2312" w:cs="宋体"/>
          <w:sz w:val="32"/>
          <w:szCs w:val="32"/>
        </w:rPr>
        <w:t>小于</w:t>
      </w:r>
      <w:permEnd w:id="330"/>
      <w:r>
        <w:rPr>
          <w:rFonts w:hint="eastAsia" w:ascii="仿宋_GB2312" w:hAnsi="宋体" w:eastAsia="仿宋_GB2312" w:cs="宋体"/>
          <w:sz w:val="11"/>
          <w:szCs w:val="11"/>
        </w:rPr>
        <w:t xml:space="preserve"> </w:t>
      </w:r>
      <w:bookmarkEnd w:id="90"/>
      <w:r>
        <w:rPr>
          <w:rFonts w:hint="eastAsia" w:ascii="仿宋_GB2312" w:hAnsi="宋体" w:eastAsia="仿宋_GB2312" w:cs="宋体"/>
          <w:sz w:val="32"/>
          <w:szCs w:val="32"/>
        </w:rPr>
        <w:t>预算数的主要情况：</w:t>
      </w:r>
      <w:permStart w:id="331" w:edGrp="everyone"/>
      <w:bookmarkStart w:id="91" w:name="PO_part3A3B1C1DiffReason1"/>
      <w:r>
        <w:rPr>
          <w:rFonts w:hint="eastAsia" w:ascii="仿宋_GB2312" w:hAnsi="宋体" w:eastAsia="仿宋_GB2312" w:cs="宋体"/>
          <w:sz w:val="32"/>
          <w:szCs w:val="32"/>
        </w:rPr>
        <w:t>认真贯彻落实中央八项规定</w:t>
      </w:r>
      <w:bookmarkStart w:id="138" w:name="_GoBack"/>
      <w:bookmarkEnd w:id="138"/>
      <w:r>
        <w:rPr>
          <w:rFonts w:hint="eastAsia" w:ascii="仿宋_GB2312" w:hAnsi="宋体" w:eastAsia="仿宋_GB2312" w:cs="宋体"/>
          <w:sz w:val="32"/>
          <w:szCs w:val="32"/>
        </w:rPr>
        <w:t>精神和厉行节约的要求，从严控制“三公”经费开支，全年实际支出比预算有所节约。</w:t>
      </w:r>
      <w:permEnd w:id="331"/>
      <w:r>
        <w:rPr>
          <w:rFonts w:hint="eastAsia" w:ascii="仿宋_GB2312" w:hAnsi="宋体" w:eastAsia="仿宋_GB2312" w:cs="宋体"/>
          <w:sz w:val="32"/>
          <w:szCs w:val="32"/>
        </w:rPr>
        <w:t xml:space="preserve"> </w:t>
      </w:r>
      <w:bookmarkEnd w:id="91"/>
    </w:p>
    <w:p>
      <w:pPr>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（二）“三公”经费财政拨款支出决算具体情况说明</w:t>
      </w:r>
    </w:p>
    <w:p>
      <w:pPr>
        <w:ind w:firstLine="640" w:firstLineChars="200"/>
        <w:jc w:val="left"/>
        <w:rPr>
          <w:rFonts w:ascii="仿宋_GB2312" w:hAnsi="宋体" w:eastAsia="仿宋_GB2312" w:cs="宋体"/>
          <w:sz w:val="32"/>
          <w:szCs w:val="32"/>
        </w:rPr>
      </w:pPr>
      <w:bookmarkStart w:id="92" w:name="PO_part3A3B2Year1"/>
      <w:r>
        <w:rPr>
          <w:rFonts w:hint="eastAsia" w:ascii="仿宋_GB2312" w:hAnsi="宋体" w:eastAsia="仿宋_GB2312" w:cs="宋体"/>
          <w:sz w:val="32"/>
          <w:szCs w:val="32"/>
        </w:rPr>
        <w:t xml:space="preserve"> </w:t>
      </w:r>
      <w:permStart w:id="332" w:edGrp="everyone"/>
      <w:r>
        <w:rPr>
          <w:rFonts w:hint="eastAsia" w:ascii="仿宋_GB2312" w:hAnsi="宋体" w:eastAsia="仿宋_GB2312" w:cs="宋体"/>
          <w:sz w:val="32"/>
          <w:szCs w:val="32"/>
        </w:rPr>
        <w:t>2019</w:t>
      </w:r>
      <w:permEnd w:id="332"/>
      <w:r>
        <w:rPr>
          <w:rFonts w:hint="eastAsia" w:ascii="仿宋_GB2312" w:hAnsi="宋体" w:eastAsia="仿宋_GB2312" w:cs="宋体"/>
          <w:sz w:val="11"/>
          <w:szCs w:val="11"/>
        </w:rPr>
        <w:t xml:space="preserve"> </w:t>
      </w:r>
      <w:bookmarkEnd w:id="92"/>
      <w:r>
        <w:rPr>
          <w:rFonts w:hint="eastAsia" w:ascii="仿宋_GB2312" w:hAnsi="宋体" w:eastAsia="仿宋_GB2312" w:cs="宋体"/>
          <w:sz w:val="32"/>
          <w:szCs w:val="32"/>
        </w:rPr>
        <w:t>年“三公”经费财政拨款支出决算中，因公出国（境）费</w:t>
      </w:r>
      <w:permStart w:id="333" w:edGrp="everyone"/>
      <w:bookmarkStart w:id="93" w:name="PO_part3A3B2Amount1"/>
      <w:r>
        <w:rPr>
          <w:rFonts w:hint="eastAsia" w:ascii="仿宋_GB2312" w:hAnsi="宋体" w:eastAsia="仿宋_GB2312" w:cs="宋体"/>
          <w:sz w:val="32"/>
          <w:szCs w:val="32"/>
        </w:rPr>
        <w:t>0.17</w:t>
      </w:r>
      <w:permEnd w:id="333"/>
      <w:r>
        <w:rPr>
          <w:rFonts w:hint="eastAsia" w:ascii="仿宋_GB2312" w:hAnsi="宋体" w:eastAsia="仿宋_GB2312" w:cs="宋体"/>
          <w:sz w:val="11"/>
          <w:szCs w:val="11"/>
        </w:rPr>
        <w:t xml:space="preserve"> </w:t>
      </w:r>
      <w:bookmarkEnd w:id="93"/>
      <w:r>
        <w:rPr>
          <w:rFonts w:hint="eastAsia" w:ascii="仿宋_GB2312" w:hAnsi="宋体" w:eastAsia="仿宋_GB2312" w:cs="宋体"/>
          <w:sz w:val="32"/>
          <w:szCs w:val="32"/>
        </w:rPr>
        <w:t>万元，占</w:t>
      </w:r>
      <w:bookmarkStart w:id="94" w:name="PO_part3A3B2Percent1"/>
      <w:permStart w:id="334" w:edGrp="everyone"/>
      <w:r>
        <w:rPr>
          <w:rFonts w:hint="eastAsia" w:ascii="仿宋_GB2312" w:hAnsi="宋体" w:eastAsia="仿宋_GB2312" w:cs="宋体"/>
          <w:sz w:val="32"/>
          <w:szCs w:val="32"/>
        </w:rPr>
        <w:t>6.64%</w:t>
      </w:r>
      <w:permEnd w:id="334"/>
      <w:r>
        <w:rPr>
          <w:rFonts w:hint="eastAsia" w:ascii="仿宋_GB2312" w:hAnsi="宋体" w:eastAsia="仿宋_GB2312" w:cs="宋体"/>
          <w:sz w:val="11"/>
          <w:szCs w:val="11"/>
        </w:rPr>
        <w:t xml:space="preserve"> </w:t>
      </w:r>
      <w:bookmarkEnd w:id="94"/>
      <w:r>
        <w:rPr>
          <w:rFonts w:hint="eastAsia" w:ascii="仿宋_GB2312" w:hAnsi="宋体" w:eastAsia="仿宋_GB2312" w:cs="宋体"/>
          <w:sz w:val="32"/>
          <w:szCs w:val="32"/>
        </w:rPr>
        <w:t>；公务用车购置及运行费支出</w:t>
      </w:r>
      <w:permStart w:id="335" w:edGrp="everyone"/>
      <w:bookmarkStart w:id="95" w:name="PO_part3A3B2Amount2"/>
      <w:r>
        <w:rPr>
          <w:rFonts w:hint="eastAsia" w:ascii="仿宋_GB2312" w:hAnsi="宋体" w:eastAsia="仿宋_GB2312" w:cs="宋体"/>
          <w:sz w:val="32"/>
          <w:szCs w:val="32"/>
        </w:rPr>
        <w:t>1.87万元，占73.04%</w:t>
      </w:r>
      <w:permEnd w:id="335"/>
      <w:r>
        <w:rPr>
          <w:rFonts w:hint="eastAsia" w:ascii="仿宋_GB2312" w:hAnsi="宋体" w:eastAsia="仿宋_GB2312" w:cs="宋体"/>
          <w:sz w:val="11"/>
          <w:szCs w:val="11"/>
        </w:rPr>
        <w:t xml:space="preserve"> </w:t>
      </w:r>
      <w:bookmarkEnd w:id="95"/>
      <w:r>
        <w:rPr>
          <w:rFonts w:hint="eastAsia" w:ascii="仿宋_GB2312" w:hAnsi="宋体" w:eastAsia="仿宋_GB2312" w:cs="宋体"/>
          <w:sz w:val="32"/>
          <w:szCs w:val="32"/>
        </w:rPr>
        <w:t>；公务接待费支出</w:t>
      </w:r>
      <w:permStart w:id="336" w:edGrp="everyone"/>
      <w:bookmarkStart w:id="96" w:name="PO_part3A3B2Amount3"/>
      <w:r>
        <w:rPr>
          <w:rFonts w:hint="eastAsia" w:ascii="仿宋_GB2312" w:hAnsi="宋体" w:eastAsia="仿宋_GB2312" w:cs="宋体"/>
          <w:sz w:val="32"/>
          <w:szCs w:val="32"/>
        </w:rPr>
        <w:t>0.52万元，占20.32%</w:t>
      </w:r>
      <w:permEnd w:id="336"/>
      <w:r>
        <w:rPr>
          <w:rFonts w:hint="eastAsia" w:ascii="仿宋_GB2312" w:hAnsi="宋体" w:eastAsia="仿宋_GB2312" w:cs="宋体"/>
          <w:sz w:val="11"/>
          <w:szCs w:val="11"/>
        </w:rPr>
        <w:t xml:space="preserve"> </w:t>
      </w:r>
      <w:bookmarkEnd w:id="96"/>
      <w:r>
        <w:rPr>
          <w:rFonts w:hint="eastAsia" w:ascii="仿宋_GB2312" w:hAnsi="宋体" w:eastAsia="仿宋_GB2312" w:cs="宋体"/>
          <w:sz w:val="32"/>
          <w:szCs w:val="32"/>
        </w:rPr>
        <w:t>。具体情况如下：</w:t>
      </w:r>
    </w:p>
    <w:p>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1.因公出国（境）费支出</w:t>
      </w:r>
      <w:permStart w:id="337" w:edGrp="everyone"/>
      <w:bookmarkStart w:id="97" w:name="PO_part3A3B2C1Amount1"/>
      <w:r>
        <w:rPr>
          <w:rFonts w:hint="eastAsia" w:ascii="仿宋_GB2312" w:hAnsi="宋体" w:eastAsia="仿宋_GB2312" w:cs="宋体"/>
          <w:sz w:val="32"/>
          <w:szCs w:val="32"/>
        </w:rPr>
        <w:t>0.17</w:t>
      </w:r>
      <w:permEnd w:id="337"/>
      <w:r>
        <w:rPr>
          <w:rFonts w:hint="eastAsia" w:ascii="仿宋_GB2312" w:hAnsi="宋体" w:eastAsia="仿宋_GB2312" w:cs="宋体"/>
          <w:sz w:val="11"/>
          <w:szCs w:val="11"/>
        </w:rPr>
        <w:t xml:space="preserve"> </w:t>
      </w:r>
      <w:bookmarkEnd w:id="97"/>
      <w:r>
        <w:rPr>
          <w:rFonts w:hint="eastAsia" w:ascii="仿宋_GB2312" w:hAnsi="宋体" w:eastAsia="仿宋_GB2312" w:cs="宋体"/>
          <w:sz w:val="32"/>
          <w:szCs w:val="32"/>
        </w:rPr>
        <w:t>万元。全年使用财政拨款安排</w:t>
      </w:r>
      <w:permStart w:id="338" w:edGrp="everyone"/>
      <w:bookmarkStart w:id="98" w:name="PO_part3A3B2C1JgType1"/>
      <w:r>
        <w:rPr>
          <w:rFonts w:hint="eastAsia" w:ascii="仿宋_GB2312" w:hAnsi="宋体" w:eastAsia="仿宋_GB2312" w:cs="宋体"/>
          <w:sz w:val="32"/>
          <w:szCs w:val="32"/>
        </w:rPr>
        <w:t>1</w:t>
      </w:r>
      <w:permEnd w:id="338"/>
      <w:r>
        <w:rPr>
          <w:rFonts w:hint="eastAsia" w:ascii="仿宋_GB2312" w:hAnsi="宋体" w:eastAsia="仿宋_GB2312" w:cs="宋体"/>
          <w:sz w:val="11"/>
          <w:szCs w:val="11"/>
        </w:rPr>
        <w:t xml:space="preserve"> </w:t>
      </w:r>
      <w:bookmarkEnd w:id="98"/>
      <w:r>
        <w:rPr>
          <w:rFonts w:hint="eastAsia" w:ascii="仿宋_GB2312" w:hAnsi="宋体" w:eastAsia="仿宋_GB2312" w:cs="宋体"/>
          <w:sz w:val="32"/>
          <w:szCs w:val="32"/>
        </w:rPr>
        <w:t>个单位出国团组</w:t>
      </w:r>
      <w:permStart w:id="339" w:edGrp="everyone"/>
      <w:bookmarkStart w:id="99" w:name="PO_part3A3B2C1JgcgCount1"/>
      <w:r>
        <w:rPr>
          <w:rFonts w:hint="eastAsia" w:ascii="仿宋_GB2312" w:hAnsi="宋体" w:eastAsia="仿宋_GB2312" w:cs="宋体"/>
          <w:sz w:val="32"/>
          <w:szCs w:val="32"/>
        </w:rPr>
        <w:t>1</w:t>
      </w:r>
      <w:permEnd w:id="339"/>
      <w:r>
        <w:rPr>
          <w:rFonts w:hint="eastAsia" w:ascii="仿宋_GB2312" w:hAnsi="宋体" w:eastAsia="仿宋_GB2312" w:cs="宋体"/>
          <w:sz w:val="11"/>
          <w:szCs w:val="11"/>
        </w:rPr>
        <w:t xml:space="preserve"> </w:t>
      </w:r>
      <w:bookmarkEnd w:id="99"/>
      <w:r>
        <w:rPr>
          <w:rFonts w:hint="eastAsia" w:ascii="仿宋_GB2312" w:hAnsi="宋体" w:eastAsia="仿宋_GB2312" w:cs="宋体"/>
          <w:sz w:val="32"/>
          <w:szCs w:val="32"/>
        </w:rPr>
        <w:t>个、累计</w:t>
      </w:r>
      <w:permStart w:id="340" w:edGrp="everyone"/>
      <w:bookmarkStart w:id="100" w:name="PO_part3A3B2C1JgcgManCount1"/>
      <w:r>
        <w:rPr>
          <w:rFonts w:hint="eastAsia" w:ascii="仿宋_GB2312" w:hAnsi="宋体" w:eastAsia="仿宋_GB2312" w:cs="宋体"/>
          <w:sz w:val="32"/>
          <w:szCs w:val="32"/>
        </w:rPr>
        <w:t>1</w:t>
      </w:r>
      <w:permEnd w:id="340"/>
      <w:r>
        <w:rPr>
          <w:rFonts w:hint="eastAsia" w:ascii="仿宋_GB2312" w:hAnsi="宋体" w:eastAsia="仿宋_GB2312" w:cs="宋体"/>
          <w:sz w:val="11"/>
          <w:szCs w:val="11"/>
        </w:rPr>
        <w:t xml:space="preserve"> </w:t>
      </w:r>
      <w:bookmarkEnd w:id="100"/>
      <w:r>
        <w:rPr>
          <w:rFonts w:hint="eastAsia" w:ascii="仿宋_GB2312" w:hAnsi="宋体" w:eastAsia="仿宋_GB2312" w:cs="宋体"/>
          <w:sz w:val="32"/>
          <w:szCs w:val="32"/>
        </w:rPr>
        <w:t>人次。开支内容包括：</w:t>
      </w:r>
      <w:permStart w:id="341" w:edGrp="everyone"/>
      <w:bookmarkStart w:id="101" w:name="PO_part3A3B2C1D1Meeting1"/>
      <w:r>
        <w:rPr>
          <w:rFonts w:hint="eastAsia" w:ascii="仿宋_GB2312" w:hAnsi="宋体" w:eastAsia="仿宋_GB2312" w:cs="宋体"/>
          <w:sz w:val="32"/>
          <w:szCs w:val="32"/>
        </w:rPr>
        <w:t>境外业务培训及考察0.17万元，主要用于中等职业技术学校校长培训。</w:t>
      </w:r>
      <w:permEnd w:id="341"/>
      <w:r>
        <w:rPr>
          <w:rFonts w:hint="eastAsia" w:ascii="仿宋_GB2312" w:hAnsi="宋体" w:eastAsia="仿宋_GB2312" w:cs="宋体"/>
          <w:sz w:val="32"/>
          <w:szCs w:val="32"/>
        </w:rPr>
        <w:t xml:space="preserve"> </w:t>
      </w:r>
      <w:bookmarkEnd w:id="101"/>
    </w:p>
    <w:p>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2.公务用车购置及运行维护费支出</w:t>
      </w:r>
      <w:permStart w:id="342" w:edGrp="everyone"/>
      <w:bookmarkStart w:id="102" w:name="PO_part3A3B2C2Amount1"/>
      <w:r>
        <w:rPr>
          <w:rFonts w:hint="eastAsia" w:ascii="仿宋_GB2312" w:hAnsi="宋体" w:eastAsia="仿宋_GB2312" w:cs="宋体"/>
          <w:sz w:val="32"/>
          <w:szCs w:val="32"/>
        </w:rPr>
        <w:t>1.87</w:t>
      </w:r>
      <w:permEnd w:id="342"/>
      <w:r>
        <w:rPr>
          <w:rFonts w:hint="eastAsia" w:ascii="仿宋_GB2312" w:hAnsi="宋体" w:eastAsia="仿宋_GB2312" w:cs="宋体"/>
          <w:sz w:val="11"/>
          <w:szCs w:val="11"/>
        </w:rPr>
        <w:t xml:space="preserve"> </w:t>
      </w:r>
      <w:bookmarkEnd w:id="102"/>
      <w:r>
        <w:rPr>
          <w:rFonts w:hint="eastAsia" w:ascii="仿宋_GB2312" w:hAnsi="宋体" w:eastAsia="仿宋_GB2312" w:cs="宋体"/>
          <w:sz w:val="32"/>
          <w:szCs w:val="32"/>
        </w:rPr>
        <w:t>万元，其中：公务用车购置支出为</w:t>
      </w:r>
      <w:permStart w:id="343" w:edGrp="everyone"/>
      <w:bookmarkStart w:id="103" w:name="PO_part3A3B2C2D1Amount1"/>
      <w:r>
        <w:rPr>
          <w:rFonts w:hint="eastAsia" w:ascii="仿宋_GB2312" w:hAnsi="宋体" w:eastAsia="仿宋_GB2312" w:cs="宋体"/>
          <w:sz w:val="32"/>
          <w:szCs w:val="32"/>
        </w:rPr>
        <w:t>0</w:t>
      </w:r>
      <w:permEnd w:id="343"/>
      <w:r>
        <w:rPr>
          <w:rFonts w:hint="eastAsia" w:ascii="仿宋_GB2312" w:hAnsi="宋体" w:eastAsia="仿宋_GB2312" w:cs="宋体"/>
          <w:sz w:val="11"/>
          <w:szCs w:val="11"/>
        </w:rPr>
        <w:t xml:space="preserve"> </w:t>
      </w:r>
      <w:bookmarkEnd w:id="103"/>
      <w:r>
        <w:rPr>
          <w:rFonts w:hint="eastAsia" w:ascii="仿宋_GB2312" w:hAnsi="宋体" w:eastAsia="仿宋_GB2312" w:cs="宋体"/>
          <w:sz w:val="32"/>
          <w:szCs w:val="32"/>
        </w:rPr>
        <w:t>万元，</w:t>
      </w:r>
      <w:permStart w:id="344" w:edGrp="everyone"/>
      <w:bookmarkStart w:id="104" w:name="PO_part3A3B2C2D1Year1"/>
      <w:r>
        <w:rPr>
          <w:rFonts w:hint="eastAsia" w:ascii="仿宋_GB2312" w:hAnsi="宋体" w:eastAsia="仿宋_GB2312" w:cs="宋体"/>
          <w:sz w:val="32"/>
          <w:szCs w:val="32"/>
        </w:rPr>
        <w:t>2019</w:t>
      </w:r>
      <w:permEnd w:id="344"/>
      <w:r>
        <w:rPr>
          <w:rFonts w:hint="eastAsia" w:ascii="仿宋_GB2312" w:hAnsi="宋体" w:eastAsia="仿宋_GB2312" w:cs="宋体"/>
          <w:sz w:val="11"/>
          <w:szCs w:val="11"/>
        </w:rPr>
        <w:t xml:space="preserve"> </w:t>
      </w:r>
      <w:bookmarkEnd w:id="104"/>
      <w:r>
        <w:rPr>
          <w:rFonts w:hint="eastAsia" w:ascii="仿宋_GB2312" w:hAnsi="宋体" w:eastAsia="仿宋_GB2312" w:cs="宋体"/>
          <w:sz w:val="32"/>
          <w:szCs w:val="32"/>
        </w:rPr>
        <w:t>年公务用车购置数</w:t>
      </w:r>
      <w:permStart w:id="345" w:edGrp="everyone"/>
      <w:bookmarkStart w:id="105" w:name="PO_part3A3B2C2D1CarCount1"/>
      <w:r>
        <w:rPr>
          <w:rFonts w:hint="eastAsia" w:ascii="仿宋_GB2312" w:hAnsi="宋体" w:eastAsia="仿宋_GB2312" w:cs="宋体"/>
          <w:sz w:val="32"/>
          <w:szCs w:val="32"/>
        </w:rPr>
        <w:t>0</w:t>
      </w:r>
      <w:permEnd w:id="345"/>
      <w:r>
        <w:rPr>
          <w:rFonts w:hint="eastAsia" w:ascii="仿宋_GB2312" w:hAnsi="宋体" w:eastAsia="仿宋_GB2312" w:cs="宋体"/>
          <w:sz w:val="11"/>
          <w:szCs w:val="11"/>
        </w:rPr>
        <w:t xml:space="preserve"> </w:t>
      </w:r>
      <w:bookmarkEnd w:id="105"/>
      <w:r>
        <w:rPr>
          <w:rFonts w:hint="eastAsia" w:ascii="仿宋_GB2312" w:hAnsi="宋体" w:eastAsia="仿宋_GB2312" w:cs="宋体"/>
          <w:sz w:val="32"/>
          <w:szCs w:val="32"/>
        </w:rPr>
        <w:t>辆。公务用车运行及维护支出</w:t>
      </w:r>
      <w:permStart w:id="346" w:edGrp="everyone"/>
      <w:bookmarkStart w:id="106" w:name="PO_part3A3B2C2D2Amount1"/>
      <w:r>
        <w:rPr>
          <w:rFonts w:hint="eastAsia" w:ascii="仿宋_GB2312" w:hAnsi="宋体" w:eastAsia="仿宋_GB2312" w:cs="宋体"/>
          <w:sz w:val="32"/>
          <w:szCs w:val="32"/>
        </w:rPr>
        <w:t>1.87</w:t>
      </w:r>
      <w:permEnd w:id="346"/>
      <w:r>
        <w:rPr>
          <w:rFonts w:hint="eastAsia" w:ascii="仿宋_GB2312" w:hAnsi="宋体" w:eastAsia="仿宋_GB2312" w:cs="宋体"/>
          <w:sz w:val="11"/>
          <w:szCs w:val="11"/>
        </w:rPr>
        <w:t xml:space="preserve"> </w:t>
      </w:r>
      <w:bookmarkEnd w:id="106"/>
      <w:r>
        <w:rPr>
          <w:rFonts w:hint="eastAsia" w:ascii="仿宋_GB2312" w:hAnsi="宋体" w:eastAsia="仿宋_GB2312" w:cs="宋体"/>
          <w:sz w:val="32"/>
          <w:szCs w:val="32"/>
        </w:rPr>
        <w:t>万元，</w:t>
      </w:r>
      <w:bookmarkStart w:id="107" w:name="PO_part3A3B2C2D2JgType1"/>
      <w:permStart w:id="347" w:edGrp="everyone"/>
      <w:r>
        <w:rPr>
          <w:rFonts w:hint="eastAsia" w:ascii="仿宋_GB2312" w:hAnsi="宋体" w:eastAsia="仿宋_GB2312" w:cs="宋体"/>
          <w:sz w:val="32"/>
          <w:szCs w:val="32"/>
        </w:rPr>
        <w:t>2019年本校</w:t>
      </w:r>
      <w:permEnd w:id="347"/>
      <w:r>
        <w:rPr>
          <w:rFonts w:hint="eastAsia" w:ascii="仿宋_GB2312" w:hAnsi="宋体" w:eastAsia="仿宋_GB2312" w:cs="宋体"/>
          <w:sz w:val="11"/>
          <w:szCs w:val="11"/>
        </w:rPr>
        <w:t xml:space="preserve"> </w:t>
      </w:r>
      <w:bookmarkEnd w:id="107"/>
      <w:r>
        <w:rPr>
          <w:rFonts w:hint="eastAsia" w:ascii="仿宋_GB2312" w:hAnsi="宋体" w:eastAsia="仿宋_GB2312" w:cs="宋体"/>
          <w:sz w:val="32"/>
          <w:szCs w:val="32"/>
        </w:rPr>
        <w:t>公务用车保有量为</w:t>
      </w:r>
      <w:permStart w:id="348" w:edGrp="everyone"/>
      <w:bookmarkStart w:id="108" w:name="PO_part3A3B2C2D2CarCount1"/>
      <w:r>
        <w:rPr>
          <w:rFonts w:hint="eastAsia" w:ascii="仿宋_GB2312" w:hAnsi="宋体" w:eastAsia="仿宋_GB2312" w:cs="宋体"/>
          <w:sz w:val="32"/>
          <w:szCs w:val="32"/>
        </w:rPr>
        <w:t>1</w:t>
      </w:r>
      <w:permEnd w:id="348"/>
      <w:r>
        <w:rPr>
          <w:rFonts w:hint="eastAsia" w:ascii="仿宋_GB2312" w:hAnsi="宋体" w:eastAsia="仿宋_GB2312" w:cs="宋体"/>
          <w:sz w:val="11"/>
          <w:szCs w:val="11"/>
        </w:rPr>
        <w:t xml:space="preserve"> </w:t>
      </w:r>
      <w:bookmarkEnd w:id="108"/>
      <w:r>
        <w:rPr>
          <w:rFonts w:hint="eastAsia" w:ascii="仿宋_GB2312" w:hAnsi="宋体" w:eastAsia="仿宋_GB2312" w:cs="宋体"/>
          <w:sz w:val="32"/>
          <w:szCs w:val="32"/>
        </w:rPr>
        <w:t>辆，主要用于</w:t>
      </w:r>
      <w:permStart w:id="349" w:edGrp="everyone"/>
      <w:bookmarkStart w:id="109" w:name="PO_part3A3B2C2D2Use1"/>
      <w:r>
        <w:rPr>
          <w:rFonts w:hint="eastAsia" w:ascii="仿宋_GB2312" w:hAnsi="宋体" w:eastAsia="仿宋_GB2312" w:cs="宋体"/>
          <w:sz w:val="32"/>
          <w:szCs w:val="32"/>
        </w:rPr>
        <w:t>主要领导办公用车</w:t>
      </w:r>
      <w:permEnd w:id="349"/>
      <w:r>
        <w:rPr>
          <w:rFonts w:hint="eastAsia" w:ascii="仿宋_GB2312" w:hAnsi="宋体" w:eastAsia="仿宋_GB2312" w:cs="宋体"/>
          <w:sz w:val="32"/>
          <w:szCs w:val="32"/>
        </w:rPr>
        <w:t xml:space="preserve"> </w:t>
      </w:r>
      <w:bookmarkEnd w:id="109"/>
    </w:p>
    <w:p>
      <w:pPr>
        <w:ind w:firstLine="640" w:firstLineChars="200"/>
        <w:jc w:val="left"/>
        <w:rPr>
          <w:rFonts w:ascii="仿宋_GB2312" w:hAnsi="宋体" w:eastAsia="仿宋_GB2312" w:cs="宋体"/>
          <w:sz w:val="32"/>
          <w:szCs w:val="32"/>
        </w:rPr>
      </w:pPr>
      <w:r>
        <w:rPr>
          <w:rFonts w:hint="eastAsia" w:ascii="仿宋_GB2312" w:hAnsi="宋体" w:eastAsia="仿宋_GB2312" w:cs="宋体"/>
          <w:sz w:val="32"/>
          <w:szCs w:val="32"/>
        </w:rPr>
        <w:t>3.公务接待费支出</w:t>
      </w:r>
      <w:permStart w:id="350" w:edGrp="everyone"/>
      <w:bookmarkStart w:id="110" w:name="PO_part3A3B2C3Amount1"/>
      <w:r>
        <w:rPr>
          <w:rFonts w:hint="eastAsia" w:ascii="仿宋_GB2312" w:hAnsi="宋体" w:eastAsia="仿宋_GB2312" w:cs="宋体"/>
          <w:sz w:val="32"/>
          <w:szCs w:val="32"/>
        </w:rPr>
        <w:t>0.52</w:t>
      </w:r>
      <w:permEnd w:id="350"/>
      <w:r>
        <w:rPr>
          <w:rFonts w:hint="eastAsia" w:ascii="仿宋_GB2312" w:hAnsi="宋体" w:eastAsia="仿宋_GB2312" w:cs="宋体"/>
          <w:sz w:val="11"/>
          <w:szCs w:val="11"/>
        </w:rPr>
        <w:t xml:space="preserve"> </w:t>
      </w:r>
      <w:bookmarkEnd w:id="110"/>
      <w:r>
        <w:rPr>
          <w:rFonts w:hint="eastAsia" w:ascii="仿宋_GB2312" w:hAnsi="宋体" w:eastAsia="仿宋_GB2312" w:cs="宋体"/>
          <w:sz w:val="32"/>
          <w:szCs w:val="32"/>
        </w:rPr>
        <w:t>万元，主要用于</w:t>
      </w:r>
      <w:bookmarkStart w:id="111" w:name="PO_part3A3B2C3Detail1"/>
      <w:permStart w:id="351" w:edGrp="everyone"/>
      <w:r>
        <w:rPr>
          <w:rFonts w:hint="eastAsia" w:ascii="仿宋_GB2312" w:hAnsi="宋体" w:eastAsia="仿宋_GB2312" w:cs="宋体"/>
          <w:sz w:val="32"/>
          <w:szCs w:val="32"/>
        </w:rPr>
        <w:t>国内接待</w:t>
      </w:r>
      <w:permEnd w:id="351"/>
      <w:r>
        <w:rPr>
          <w:rFonts w:hint="eastAsia" w:ascii="仿宋_GB2312" w:hAnsi="宋体" w:eastAsia="仿宋_GB2312" w:cs="宋体"/>
          <w:sz w:val="11"/>
          <w:szCs w:val="11"/>
        </w:rPr>
        <w:t xml:space="preserve"> </w:t>
      </w:r>
      <w:bookmarkEnd w:id="111"/>
      <w:r>
        <w:rPr>
          <w:rFonts w:hint="eastAsia" w:ascii="仿宋_GB2312" w:hAnsi="宋体" w:eastAsia="仿宋_GB2312" w:cs="宋体"/>
          <w:sz w:val="32"/>
          <w:szCs w:val="32"/>
        </w:rPr>
        <w:t>。</w:t>
      </w:r>
      <w:permStart w:id="352" w:edGrp="everyone"/>
      <w:bookmarkStart w:id="112" w:name="PO_part3A3B2C3JgType1"/>
      <w:r>
        <w:rPr>
          <w:rFonts w:hint="eastAsia" w:ascii="仿宋_GB2312" w:hAnsi="宋体" w:eastAsia="仿宋_GB2312" w:cs="宋体"/>
          <w:sz w:val="32"/>
          <w:szCs w:val="32"/>
        </w:rPr>
        <w:t>2019年，局（部、委、办）机关及下属0个单位</w:t>
      </w:r>
      <w:permEnd w:id="352"/>
      <w:r>
        <w:rPr>
          <w:rFonts w:hint="eastAsia" w:ascii="仿宋_GB2312" w:hAnsi="宋体" w:eastAsia="仿宋_GB2312" w:cs="宋体"/>
          <w:sz w:val="11"/>
          <w:szCs w:val="11"/>
        </w:rPr>
        <w:t xml:space="preserve"> </w:t>
      </w:r>
      <w:bookmarkEnd w:id="112"/>
      <w:r>
        <w:rPr>
          <w:rFonts w:hint="eastAsia" w:ascii="仿宋_GB2312" w:hAnsi="宋体" w:eastAsia="仿宋_GB2312" w:cs="宋体"/>
          <w:sz w:val="32"/>
          <w:szCs w:val="32"/>
        </w:rPr>
        <w:t>共接待国外来访团组</w:t>
      </w:r>
      <w:permStart w:id="353" w:edGrp="everyone"/>
      <w:bookmarkStart w:id="113" w:name="PO_part3A3B2C3LfztCount1"/>
      <w:r>
        <w:rPr>
          <w:rFonts w:hint="eastAsia" w:ascii="仿宋_GB2312" w:hAnsi="宋体" w:eastAsia="仿宋_GB2312" w:cs="宋体"/>
          <w:sz w:val="32"/>
          <w:szCs w:val="32"/>
        </w:rPr>
        <w:t>0</w:t>
      </w:r>
      <w:permEnd w:id="353"/>
      <w:r>
        <w:rPr>
          <w:rFonts w:hint="eastAsia" w:ascii="仿宋_GB2312" w:hAnsi="宋体" w:eastAsia="仿宋_GB2312" w:cs="宋体"/>
          <w:sz w:val="11"/>
          <w:szCs w:val="11"/>
        </w:rPr>
        <w:t xml:space="preserve"> </w:t>
      </w:r>
      <w:bookmarkEnd w:id="113"/>
      <w:r>
        <w:rPr>
          <w:rFonts w:hint="eastAsia" w:ascii="仿宋_GB2312" w:hAnsi="宋体" w:eastAsia="仿宋_GB2312" w:cs="宋体"/>
          <w:sz w:val="32"/>
          <w:szCs w:val="32"/>
        </w:rPr>
        <w:t>个，来访外宾</w:t>
      </w:r>
      <w:bookmarkStart w:id="114" w:name="PO_part3A3B2C3LfwbCount1"/>
      <w:permStart w:id="354" w:edGrp="everyone"/>
      <w:r>
        <w:rPr>
          <w:rFonts w:hint="eastAsia" w:ascii="仿宋_GB2312" w:hAnsi="宋体" w:eastAsia="仿宋_GB2312" w:cs="宋体"/>
          <w:sz w:val="32"/>
          <w:szCs w:val="32"/>
        </w:rPr>
        <w:t>0</w:t>
      </w:r>
      <w:permEnd w:id="354"/>
      <w:r>
        <w:rPr>
          <w:rFonts w:hint="eastAsia" w:ascii="仿宋_GB2312" w:hAnsi="宋体" w:eastAsia="仿宋_GB2312" w:cs="宋体"/>
          <w:sz w:val="11"/>
          <w:szCs w:val="11"/>
        </w:rPr>
        <w:t xml:space="preserve"> </w:t>
      </w:r>
      <w:bookmarkEnd w:id="114"/>
      <w:r>
        <w:rPr>
          <w:rFonts w:hint="eastAsia" w:ascii="仿宋_GB2312" w:hAnsi="宋体" w:eastAsia="仿宋_GB2312" w:cs="宋体"/>
          <w:sz w:val="32"/>
          <w:szCs w:val="32"/>
        </w:rPr>
        <w:t>人次；发生国内接待</w:t>
      </w:r>
      <w:permStart w:id="355" w:edGrp="everyone"/>
      <w:bookmarkStart w:id="115" w:name="PO_part3A3B2C3GnjdCount1"/>
      <w:r>
        <w:rPr>
          <w:rFonts w:hint="eastAsia" w:ascii="仿宋_GB2312" w:hAnsi="宋体" w:eastAsia="仿宋_GB2312" w:cs="宋体"/>
          <w:sz w:val="32"/>
          <w:szCs w:val="32"/>
        </w:rPr>
        <w:t>9</w:t>
      </w:r>
      <w:permEnd w:id="355"/>
      <w:r>
        <w:rPr>
          <w:rFonts w:hint="eastAsia" w:ascii="仿宋_GB2312" w:hAnsi="宋体" w:eastAsia="仿宋_GB2312" w:cs="宋体"/>
          <w:sz w:val="11"/>
          <w:szCs w:val="11"/>
        </w:rPr>
        <w:t xml:space="preserve"> </w:t>
      </w:r>
      <w:bookmarkEnd w:id="115"/>
      <w:r>
        <w:rPr>
          <w:rFonts w:hint="eastAsia" w:ascii="仿宋_GB2312" w:hAnsi="宋体" w:eastAsia="仿宋_GB2312" w:cs="宋体"/>
          <w:sz w:val="32"/>
          <w:szCs w:val="32"/>
        </w:rPr>
        <w:t>次，接待人数共</w:t>
      </w:r>
      <w:bookmarkStart w:id="116" w:name="PO_part3A3B2C3GnjdManCount1"/>
      <w:permStart w:id="356" w:edGrp="everyone"/>
      <w:r>
        <w:rPr>
          <w:rFonts w:hint="eastAsia" w:ascii="仿宋_GB2312" w:hAnsi="宋体" w:eastAsia="仿宋_GB2312" w:cs="宋体"/>
          <w:sz w:val="32"/>
          <w:szCs w:val="32"/>
        </w:rPr>
        <w:t>130</w:t>
      </w:r>
      <w:permEnd w:id="356"/>
      <w:r>
        <w:rPr>
          <w:rFonts w:hint="eastAsia" w:ascii="仿宋_GB2312" w:hAnsi="宋体" w:eastAsia="仿宋_GB2312" w:cs="宋体"/>
          <w:sz w:val="11"/>
          <w:szCs w:val="11"/>
        </w:rPr>
        <w:t xml:space="preserve"> </w:t>
      </w:r>
      <w:bookmarkEnd w:id="116"/>
      <w:r>
        <w:rPr>
          <w:rFonts w:hint="eastAsia" w:ascii="仿宋_GB2312" w:hAnsi="宋体" w:eastAsia="仿宋_GB2312" w:cs="宋体"/>
          <w:sz w:val="32"/>
          <w:szCs w:val="32"/>
        </w:rPr>
        <w:t>人，</w:t>
      </w:r>
      <w:bookmarkStart w:id="117" w:name="PO_part3A3B2C3GnjdInclude1"/>
      <w:permStart w:id="357" w:edGrp="everyone"/>
      <w:r>
        <w:rPr>
          <w:rFonts w:hint="eastAsia" w:ascii="仿宋_GB2312" w:hAnsi="宋体" w:eastAsia="仿宋_GB2312" w:cs="宋体"/>
          <w:sz w:val="32"/>
          <w:szCs w:val="32"/>
        </w:rPr>
        <w:t>主要包括迁建项目征地有关事项和村民代表来访接待</w:t>
      </w:r>
      <w:permEnd w:id="357"/>
      <w:r>
        <w:rPr>
          <w:rFonts w:hint="eastAsia" w:ascii="仿宋_GB2312" w:hAnsi="宋体" w:eastAsia="仿宋_GB2312" w:cs="宋体"/>
          <w:sz w:val="32"/>
          <w:szCs w:val="32"/>
        </w:rPr>
        <w:t xml:space="preserve"> </w:t>
      </w:r>
      <w:bookmarkEnd w:id="117"/>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四、其他重要事项的情况说明</w:t>
      </w:r>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（一）机关运行经费支出情况</w:t>
      </w:r>
    </w:p>
    <w:p>
      <w:pPr>
        <w:ind w:firstLine="640" w:firstLineChars="200"/>
        <w:jc w:val="left"/>
        <w:rPr>
          <w:rFonts w:ascii="仿宋_GB2312" w:hAnsi="宋体" w:eastAsia="仿宋_GB2312" w:cs="宋体"/>
          <w:sz w:val="32"/>
          <w:szCs w:val="32"/>
        </w:rPr>
      </w:pPr>
      <w:bookmarkStart w:id="118" w:name="PO_part3A4B1Year1"/>
      <w:r>
        <w:rPr>
          <w:rFonts w:hint="eastAsia" w:ascii="仿宋_GB2312" w:hAnsi="宋体" w:eastAsia="仿宋_GB2312" w:cs="宋体"/>
          <w:sz w:val="32"/>
          <w:szCs w:val="32"/>
        </w:rPr>
        <w:t xml:space="preserve"> </w:t>
      </w:r>
      <w:permStart w:id="358" w:edGrp="everyone"/>
      <w:r>
        <w:rPr>
          <w:rFonts w:hint="eastAsia" w:ascii="仿宋_GB2312" w:hAnsi="宋体" w:eastAsia="仿宋_GB2312" w:cs="宋体"/>
          <w:sz w:val="32"/>
          <w:szCs w:val="32"/>
        </w:rPr>
        <w:t>2019</w:t>
      </w:r>
      <w:permEnd w:id="358"/>
      <w:r>
        <w:rPr>
          <w:rFonts w:hint="eastAsia" w:ascii="仿宋_GB2312" w:hAnsi="宋体" w:eastAsia="仿宋_GB2312" w:cs="宋体"/>
          <w:sz w:val="11"/>
          <w:szCs w:val="11"/>
        </w:rPr>
        <w:t xml:space="preserve"> </w:t>
      </w:r>
      <w:bookmarkEnd w:id="118"/>
      <w:r>
        <w:rPr>
          <w:rFonts w:hint="eastAsia" w:ascii="仿宋_GB2312" w:hAnsi="宋体" w:eastAsia="仿宋_GB2312" w:cs="宋体"/>
          <w:sz w:val="32"/>
          <w:szCs w:val="32"/>
        </w:rPr>
        <w:t>年本部门机关运行经费支出</w:t>
      </w:r>
      <w:permStart w:id="359" w:edGrp="everyone"/>
      <w:bookmarkStart w:id="119" w:name="PO_part3A4B1Amount1"/>
      <w:r>
        <w:rPr>
          <w:rFonts w:hint="eastAsia" w:ascii="仿宋_GB2312" w:hAnsi="宋体" w:eastAsia="仿宋_GB2312" w:cs="宋体"/>
          <w:sz w:val="32"/>
          <w:szCs w:val="32"/>
        </w:rPr>
        <w:t>50.87</w:t>
      </w:r>
      <w:permEnd w:id="359"/>
      <w:r>
        <w:rPr>
          <w:rFonts w:hint="eastAsia" w:ascii="仿宋_GB2312" w:hAnsi="宋体" w:eastAsia="仿宋_GB2312" w:cs="宋体"/>
          <w:sz w:val="11"/>
          <w:szCs w:val="11"/>
        </w:rPr>
        <w:t xml:space="preserve"> </w:t>
      </w:r>
      <w:bookmarkEnd w:id="119"/>
      <w:r>
        <w:rPr>
          <w:rFonts w:hint="eastAsia" w:ascii="仿宋_GB2312" w:hAnsi="宋体" w:eastAsia="仿宋_GB2312" w:cs="宋体"/>
          <w:sz w:val="32"/>
          <w:szCs w:val="32"/>
        </w:rPr>
        <w:t>万元，比预算数</w:t>
      </w:r>
      <w:bookmarkStart w:id="120" w:name="PO_part3A4B1IncAmount1"/>
      <w:permStart w:id="360" w:edGrp="everyone"/>
      <w:r>
        <w:rPr>
          <w:rFonts w:hint="eastAsia" w:ascii="仿宋_GB2312" w:hAnsi="宋体" w:eastAsia="仿宋_GB2312" w:cs="宋体"/>
          <w:sz w:val="32"/>
          <w:szCs w:val="32"/>
        </w:rPr>
        <w:t>增加12.34</w:t>
      </w:r>
      <w:permEnd w:id="360"/>
      <w:r>
        <w:rPr>
          <w:rFonts w:hint="eastAsia" w:ascii="仿宋_GB2312" w:hAnsi="宋体" w:eastAsia="仿宋_GB2312" w:cs="宋体"/>
          <w:sz w:val="11"/>
          <w:szCs w:val="11"/>
        </w:rPr>
        <w:t xml:space="preserve"> </w:t>
      </w:r>
      <w:bookmarkEnd w:id="120"/>
      <w:r>
        <w:rPr>
          <w:rFonts w:hint="eastAsia" w:ascii="仿宋_GB2312" w:hAnsi="宋体" w:eastAsia="仿宋_GB2312" w:cs="宋体"/>
          <w:sz w:val="32"/>
          <w:szCs w:val="32"/>
        </w:rPr>
        <w:t>万元，</w:t>
      </w:r>
      <w:bookmarkStart w:id="121" w:name="PO_part3A4B1IncPercent1"/>
      <w:permStart w:id="361" w:edGrp="everyone"/>
      <w:r>
        <w:rPr>
          <w:rFonts w:hint="eastAsia" w:ascii="仿宋_GB2312" w:hAnsi="宋体" w:eastAsia="仿宋_GB2312" w:cs="宋体"/>
          <w:sz w:val="32"/>
          <w:szCs w:val="32"/>
        </w:rPr>
        <w:t>增长32%。</w:t>
      </w:r>
      <w:permEnd w:id="361"/>
      <w:r>
        <w:rPr>
          <w:rFonts w:hint="eastAsia" w:ascii="仿宋_GB2312" w:hAnsi="宋体" w:eastAsia="仿宋_GB2312" w:cs="宋体"/>
          <w:sz w:val="11"/>
          <w:szCs w:val="11"/>
        </w:rPr>
        <w:t xml:space="preserve"> </w:t>
      </w:r>
      <w:bookmarkEnd w:id="121"/>
      <w:r>
        <w:rPr>
          <w:rFonts w:hint="eastAsia" w:ascii="仿宋_GB2312" w:hAnsi="宋体" w:eastAsia="仿宋_GB2312" w:cs="宋体"/>
          <w:sz w:val="32"/>
          <w:szCs w:val="32"/>
        </w:rPr>
        <w:t>主要增减变动情况是：</w:t>
      </w:r>
      <w:bookmarkStart w:id="122" w:name="PO_part3A4B1IncReason1"/>
      <w:permStart w:id="362" w:edGrp="everyone"/>
      <w:r>
        <w:rPr>
          <w:rFonts w:hint="eastAsia" w:ascii="仿宋_GB2312" w:hAnsi="宋体" w:eastAsia="仿宋_GB2312" w:cs="宋体"/>
          <w:sz w:val="32"/>
          <w:szCs w:val="32"/>
        </w:rPr>
        <w:t>职校建设发展咨询费支出增加</w:t>
      </w:r>
      <w:permEnd w:id="362"/>
      <w:r>
        <w:rPr>
          <w:rFonts w:hint="eastAsia" w:ascii="仿宋_GB2312" w:hAnsi="宋体" w:eastAsia="仿宋_GB2312" w:cs="宋体"/>
          <w:sz w:val="32"/>
          <w:szCs w:val="32"/>
        </w:rPr>
        <w:t xml:space="preserve"> </w:t>
      </w:r>
      <w:bookmarkEnd w:id="122"/>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（二）政府采购支出情况说明</w:t>
      </w:r>
    </w:p>
    <w:p>
      <w:pPr>
        <w:ind w:firstLine="640" w:firstLineChars="200"/>
        <w:jc w:val="left"/>
        <w:rPr>
          <w:rFonts w:ascii="仿宋_GB2312" w:hAnsi="宋体" w:eastAsia="仿宋_GB2312" w:cs="宋体"/>
          <w:sz w:val="32"/>
          <w:szCs w:val="32"/>
        </w:rPr>
      </w:pPr>
      <w:bookmarkStart w:id="123" w:name="PO_part3A4B2Year1"/>
      <w:r>
        <w:rPr>
          <w:rFonts w:hint="eastAsia" w:ascii="仿宋_GB2312" w:hAnsi="宋体" w:eastAsia="仿宋_GB2312" w:cs="宋体"/>
          <w:sz w:val="32"/>
          <w:szCs w:val="32"/>
        </w:rPr>
        <w:t xml:space="preserve"> </w:t>
      </w:r>
      <w:permStart w:id="363" w:edGrp="everyone"/>
      <w:r>
        <w:rPr>
          <w:rFonts w:hint="eastAsia" w:ascii="仿宋_GB2312" w:hAnsi="宋体" w:eastAsia="仿宋_GB2312" w:cs="宋体"/>
          <w:sz w:val="32"/>
          <w:szCs w:val="32"/>
        </w:rPr>
        <w:t>2019</w:t>
      </w:r>
      <w:permEnd w:id="363"/>
      <w:r>
        <w:rPr>
          <w:rFonts w:hint="eastAsia" w:ascii="仿宋_GB2312" w:hAnsi="宋体" w:eastAsia="仿宋_GB2312" w:cs="宋体"/>
          <w:sz w:val="11"/>
          <w:szCs w:val="11"/>
        </w:rPr>
        <w:t xml:space="preserve"> </w:t>
      </w:r>
      <w:bookmarkEnd w:id="123"/>
      <w:r>
        <w:rPr>
          <w:rFonts w:hint="eastAsia" w:ascii="仿宋_GB2312" w:hAnsi="宋体" w:eastAsia="仿宋_GB2312" w:cs="宋体"/>
          <w:sz w:val="32"/>
          <w:szCs w:val="32"/>
        </w:rPr>
        <w:t>年本部门政府采购支出总额</w:t>
      </w:r>
      <w:bookmarkStart w:id="124" w:name="PO_part3A4B2Amount1"/>
      <w:permStart w:id="364" w:edGrp="everyone"/>
      <w:r>
        <w:rPr>
          <w:rFonts w:hint="eastAsia" w:ascii="仿宋_GB2312" w:hAnsi="宋体" w:eastAsia="仿宋_GB2312" w:cs="宋体"/>
          <w:sz w:val="32"/>
          <w:szCs w:val="32"/>
        </w:rPr>
        <w:t>0.0548</w:t>
      </w:r>
      <w:permEnd w:id="364"/>
      <w:r>
        <w:rPr>
          <w:rFonts w:hint="eastAsia" w:ascii="仿宋_GB2312" w:hAnsi="宋体" w:eastAsia="仿宋_GB2312" w:cs="宋体"/>
          <w:sz w:val="11"/>
          <w:szCs w:val="11"/>
        </w:rPr>
        <w:t xml:space="preserve"> </w:t>
      </w:r>
      <w:bookmarkEnd w:id="124"/>
      <w:r>
        <w:rPr>
          <w:rFonts w:hint="eastAsia" w:ascii="仿宋_GB2312" w:hAnsi="宋体" w:eastAsia="仿宋_GB2312" w:cs="宋体"/>
          <w:sz w:val="32"/>
          <w:szCs w:val="32"/>
        </w:rPr>
        <w:t>万元，其中：政府采购货物支出</w:t>
      </w:r>
      <w:permStart w:id="365" w:edGrp="everyone"/>
      <w:bookmarkStart w:id="125" w:name="PO_part3A4B2Amount2"/>
      <w:r>
        <w:rPr>
          <w:rFonts w:hint="eastAsia" w:ascii="仿宋_GB2312" w:hAnsi="宋体" w:eastAsia="仿宋_GB2312" w:cs="宋体"/>
          <w:sz w:val="32"/>
          <w:szCs w:val="32"/>
        </w:rPr>
        <w:t>0.0548</w:t>
      </w:r>
      <w:permEnd w:id="365"/>
      <w:r>
        <w:rPr>
          <w:rFonts w:hint="eastAsia" w:ascii="仿宋_GB2312" w:hAnsi="宋体" w:eastAsia="仿宋_GB2312" w:cs="宋体"/>
          <w:sz w:val="11"/>
          <w:szCs w:val="11"/>
        </w:rPr>
        <w:t xml:space="preserve"> </w:t>
      </w:r>
      <w:bookmarkEnd w:id="125"/>
      <w:r>
        <w:rPr>
          <w:rFonts w:hint="eastAsia" w:ascii="仿宋_GB2312" w:hAnsi="宋体" w:eastAsia="仿宋_GB2312" w:cs="宋体"/>
          <w:sz w:val="32"/>
          <w:szCs w:val="32"/>
        </w:rPr>
        <w:t>万元、政府采购工程支出</w:t>
      </w:r>
      <w:permStart w:id="366" w:edGrp="everyone"/>
      <w:bookmarkStart w:id="126" w:name="PO_part3A4B2Amount3"/>
      <w:r>
        <w:rPr>
          <w:rFonts w:hint="eastAsia" w:ascii="仿宋_GB2312" w:hAnsi="宋体" w:eastAsia="仿宋_GB2312" w:cs="宋体"/>
          <w:sz w:val="32"/>
          <w:szCs w:val="32"/>
        </w:rPr>
        <w:t>0</w:t>
      </w:r>
      <w:permEnd w:id="366"/>
      <w:r>
        <w:rPr>
          <w:rFonts w:hint="eastAsia" w:ascii="仿宋_GB2312" w:hAnsi="宋体" w:eastAsia="仿宋_GB2312" w:cs="宋体"/>
          <w:sz w:val="11"/>
          <w:szCs w:val="11"/>
        </w:rPr>
        <w:t xml:space="preserve"> </w:t>
      </w:r>
      <w:bookmarkEnd w:id="126"/>
      <w:r>
        <w:rPr>
          <w:rFonts w:hint="eastAsia" w:ascii="仿宋_GB2312" w:hAnsi="宋体" w:eastAsia="仿宋_GB2312" w:cs="宋体"/>
          <w:sz w:val="32"/>
          <w:szCs w:val="32"/>
        </w:rPr>
        <w:t>万元、政府采购服务支出</w:t>
      </w:r>
      <w:permStart w:id="367" w:edGrp="everyone"/>
      <w:bookmarkStart w:id="127" w:name="PO_part3A4B2Amount4"/>
      <w:r>
        <w:rPr>
          <w:rFonts w:hint="eastAsia" w:ascii="仿宋_GB2312" w:hAnsi="宋体" w:eastAsia="仿宋_GB2312" w:cs="宋体"/>
          <w:sz w:val="32"/>
          <w:szCs w:val="32"/>
        </w:rPr>
        <w:t>0</w:t>
      </w:r>
      <w:permEnd w:id="367"/>
      <w:r>
        <w:rPr>
          <w:rFonts w:hint="eastAsia" w:ascii="仿宋_GB2312" w:hAnsi="宋体" w:eastAsia="仿宋_GB2312" w:cs="宋体"/>
          <w:sz w:val="11"/>
          <w:szCs w:val="11"/>
        </w:rPr>
        <w:t xml:space="preserve"> </w:t>
      </w:r>
      <w:bookmarkEnd w:id="127"/>
      <w:r>
        <w:rPr>
          <w:rFonts w:hint="eastAsia" w:ascii="仿宋_GB2312" w:hAnsi="宋体" w:eastAsia="仿宋_GB2312" w:cs="宋体"/>
          <w:sz w:val="32"/>
          <w:szCs w:val="32"/>
        </w:rPr>
        <w:t>万元。</w:t>
      </w:r>
      <w:bookmarkStart w:id="128" w:name="PO_part3A4B2Content5"/>
      <w:permStart w:id="368" w:edGrp="everyone"/>
      <w:r>
        <w:rPr>
          <w:rFonts w:hint="eastAsia" w:ascii="仿宋_GB2312" w:hAnsi="宋体" w:eastAsia="仿宋_GB2312" w:cs="宋体"/>
          <w:sz w:val="32"/>
          <w:szCs w:val="32"/>
        </w:rPr>
        <w:t>授予中小企业合同金额0.0548万元，占政府采购支出总额的100%%，其中：授予小微企业合同金额0.0548万元，占政府采购支出总额的100%。</w:t>
      </w:r>
      <w:permEnd w:id="368"/>
      <w:r>
        <w:rPr>
          <w:rFonts w:hint="eastAsia" w:ascii="仿宋_GB2312" w:hAnsi="宋体" w:eastAsia="仿宋_GB2312" w:cs="宋体"/>
          <w:sz w:val="32"/>
          <w:szCs w:val="32"/>
        </w:rPr>
        <w:t xml:space="preserve"> </w:t>
      </w:r>
      <w:bookmarkEnd w:id="128"/>
    </w:p>
    <w:p>
      <w:pPr>
        <w:spacing w:line="288" w:lineRule="auto"/>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（三）国有资产占用情况</w:t>
      </w:r>
    </w:p>
    <w:p>
      <w:pPr>
        <w:ind w:firstLine="640" w:firstLineChars="200"/>
        <w:rPr>
          <w:rFonts w:ascii="仿宋_GB2312" w:eastAsia="仿宋_GB2312"/>
        </w:rPr>
      </w:pPr>
      <w:r>
        <w:rPr>
          <w:rFonts w:hint="eastAsia" w:ascii="仿宋_GB2312" w:hAnsi="宋体" w:eastAsia="仿宋_GB2312" w:cs="宋体"/>
          <w:sz w:val="32"/>
          <w:szCs w:val="32"/>
        </w:rPr>
        <w:t>截至</w:t>
      </w:r>
      <w:bookmarkStart w:id="129" w:name="PO_part3A4B3Year1"/>
      <w:permStart w:id="369" w:edGrp="everyone"/>
      <w:r>
        <w:rPr>
          <w:rFonts w:hint="eastAsia" w:ascii="仿宋_GB2312" w:hAnsi="宋体" w:eastAsia="仿宋_GB2312" w:cs="宋体"/>
          <w:sz w:val="32"/>
          <w:szCs w:val="32"/>
        </w:rPr>
        <w:t>2019</w:t>
      </w:r>
      <w:permEnd w:id="369"/>
      <w:r>
        <w:rPr>
          <w:rFonts w:hint="eastAsia" w:ascii="仿宋_GB2312" w:hAnsi="宋体" w:eastAsia="仿宋_GB2312" w:cs="宋体"/>
          <w:sz w:val="11"/>
          <w:szCs w:val="11"/>
        </w:rPr>
        <w:t xml:space="preserve"> </w:t>
      </w:r>
      <w:bookmarkEnd w:id="129"/>
      <w:r>
        <w:rPr>
          <w:rFonts w:hint="eastAsia" w:ascii="仿宋_GB2312" w:hAnsi="宋体" w:eastAsia="仿宋_GB2312" w:cs="宋体"/>
          <w:sz w:val="32"/>
          <w:szCs w:val="32"/>
        </w:rPr>
        <w:t>年12月31日，本部门共有车辆</w:t>
      </w:r>
      <w:bookmarkStart w:id="130" w:name="PO_part3A4B3CarCount1"/>
      <w:permStart w:id="370" w:edGrp="everyone"/>
      <w:r>
        <w:rPr>
          <w:rFonts w:hint="eastAsia" w:ascii="仿宋_GB2312" w:hAnsi="宋体" w:eastAsia="仿宋_GB2312" w:cs="宋体"/>
          <w:sz w:val="32"/>
          <w:szCs w:val="32"/>
        </w:rPr>
        <w:t>1</w:t>
      </w:r>
      <w:permEnd w:id="370"/>
      <w:r>
        <w:rPr>
          <w:rFonts w:hint="eastAsia" w:ascii="仿宋_GB2312" w:hAnsi="宋体" w:eastAsia="仿宋_GB2312" w:cs="宋体"/>
          <w:sz w:val="11"/>
          <w:szCs w:val="11"/>
        </w:rPr>
        <w:t xml:space="preserve"> </w:t>
      </w:r>
      <w:bookmarkEnd w:id="130"/>
      <w:r>
        <w:rPr>
          <w:rFonts w:hint="eastAsia" w:ascii="仿宋_GB2312" w:hAnsi="宋体" w:eastAsia="仿宋_GB2312" w:cs="宋体"/>
          <w:sz w:val="32"/>
          <w:szCs w:val="32"/>
        </w:rPr>
        <w:t>辆，其中，</w:t>
      </w:r>
      <w:bookmarkStart w:id="131" w:name="PO_part3A4B3DxhbzCarCount1"/>
      <w:permStart w:id="371" w:edGrp="everyone"/>
      <w:r>
        <w:rPr>
          <w:rFonts w:hint="eastAsia" w:ascii="仿宋_GB2312" w:hAnsi="宋体" w:eastAsia="仿宋_GB2312" w:cs="宋体"/>
          <w:sz w:val="32"/>
          <w:szCs w:val="32"/>
        </w:rPr>
        <w:t>岗位保障用车0辆、机要通信用车0辆、应急保障用车0辆、执法执勤用车0辆、特种专业技术用车0辆、其他用车1辆，其他用车主要是主要领导干部用车;</w:t>
      </w:r>
      <w:permEnd w:id="371"/>
      <w:r>
        <w:rPr>
          <w:rFonts w:hint="eastAsia" w:ascii="仿宋_GB2312" w:hAnsi="宋体" w:eastAsia="仿宋_GB2312" w:cs="宋体"/>
          <w:sz w:val="11"/>
          <w:szCs w:val="11"/>
        </w:rPr>
        <w:t xml:space="preserve"> </w:t>
      </w:r>
      <w:bookmarkEnd w:id="131"/>
      <w:r>
        <w:rPr>
          <w:rFonts w:hint="eastAsia" w:ascii="仿宋_GB2312" w:hAnsi="宋体" w:eastAsia="仿宋_GB2312" w:cs="宋体"/>
          <w:sz w:val="32"/>
          <w:szCs w:val="32"/>
        </w:rPr>
        <w:t>单价50万元以上通用设备</w:t>
      </w:r>
      <w:bookmarkStart w:id="132" w:name="PO_part3A4B3Money50wCount1"/>
      <w:permStart w:id="372" w:edGrp="everyone"/>
      <w:r>
        <w:rPr>
          <w:rFonts w:hint="eastAsia" w:ascii="仿宋_GB2312" w:hAnsi="宋体" w:eastAsia="仿宋_GB2312" w:cs="宋体"/>
          <w:sz w:val="32"/>
          <w:szCs w:val="32"/>
        </w:rPr>
        <w:t>0</w:t>
      </w:r>
      <w:permEnd w:id="372"/>
      <w:r>
        <w:rPr>
          <w:rFonts w:hint="eastAsia" w:ascii="仿宋_GB2312" w:hAnsi="宋体" w:eastAsia="仿宋_GB2312" w:cs="宋体"/>
          <w:sz w:val="11"/>
          <w:szCs w:val="11"/>
        </w:rPr>
        <w:t xml:space="preserve"> </w:t>
      </w:r>
      <w:bookmarkEnd w:id="132"/>
      <w:r>
        <w:rPr>
          <w:rFonts w:hint="eastAsia" w:ascii="仿宋_GB2312" w:hAnsi="宋体" w:eastAsia="仿宋_GB2312" w:cs="宋体"/>
          <w:sz w:val="32"/>
          <w:szCs w:val="32"/>
        </w:rPr>
        <w:t>台（套），单价100万元以上专用设备</w:t>
      </w:r>
      <w:permStart w:id="373" w:edGrp="everyone"/>
      <w:bookmarkStart w:id="133" w:name="PO_part3A4B3Money100wCount1"/>
      <w:r>
        <w:rPr>
          <w:rFonts w:hint="eastAsia" w:ascii="仿宋_GB2312" w:hAnsi="宋体" w:eastAsia="仿宋_GB2312" w:cs="宋体"/>
          <w:sz w:val="32"/>
          <w:szCs w:val="32"/>
        </w:rPr>
        <w:t>0</w:t>
      </w:r>
      <w:permEnd w:id="373"/>
      <w:r>
        <w:rPr>
          <w:rFonts w:hint="eastAsia" w:ascii="仿宋_GB2312" w:hAnsi="宋体" w:eastAsia="仿宋_GB2312" w:cs="宋体"/>
          <w:sz w:val="11"/>
          <w:szCs w:val="11"/>
        </w:rPr>
        <w:t xml:space="preserve"> </w:t>
      </w:r>
      <w:bookmarkEnd w:id="133"/>
      <w:r>
        <w:rPr>
          <w:rFonts w:hint="eastAsia" w:ascii="仿宋_GB2312" w:hAnsi="宋体" w:eastAsia="仿宋_GB2312" w:cs="宋体"/>
          <w:sz w:val="32"/>
          <w:szCs w:val="32"/>
        </w:rPr>
        <w:t>台（套）。</w:t>
      </w:r>
    </w:p>
    <w:p>
      <w:pPr>
        <w:ind w:firstLine="643" w:firstLineChars="200"/>
        <w:jc w:val="left"/>
        <w:rPr>
          <w:rFonts w:ascii="仿宋_GB2312" w:hAnsi="宋体" w:eastAsia="仿宋_GB2312" w:cs="宋体"/>
          <w:b/>
          <w:sz w:val="32"/>
          <w:szCs w:val="32"/>
        </w:rPr>
      </w:pPr>
      <w:r>
        <w:rPr>
          <w:rFonts w:hint="eastAsia" w:ascii="仿宋_GB2312" w:hAnsi="宋体" w:eastAsia="仿宋_GB2312" w:cs="宋体"/>
          <w:b/>
          <w:sz w:val="32"/>
          <w:szCs w:val="32"/>
        </w:rPr>
        <w:t>（四）预算绩效管理工作开展情况。</w:t>
      </w:r>
    </w:p>
    <w:p>
      <w:pPr>
        <w:ind w:firstLine="643" w:firstLineChars="200"/>
        <w:rPr>
          <w:rFonts w:ascii="仿宋_GB2312" w:hAnsi="宋体" w:eastAsia="仿宋_GB2312" w:cs="宋体"/>
          <w:sz w:val="32"/>
          <w:szCs w:val="32"/>
        </w:rPr>
      </w:pPr>
      <w:r>
        <w:rPr>
          <w:rFonts w:hint="eastAsia" w:ascii="仿宋_GB2312" w:hAnsi="宋体" w:eastAsia="仿宋_GB2312" w:cs="宋体"/>
          <w:b/>
          <w:sz w:val="32"/>
          <w:szCs w:val="32"/>
        </w:rPr>
        <w:t>绩效管理工作总体情况。</w:t>
      </w:r>
      <w:permStart w:id="374" w:edGrp="everyone"/>
      <w:bookmarkStart w:id="134" w:name="PO_part3A4B4C1Content1"/>
      <w:r>
        <w:rPr>
          <w:rFonts w:hint="eastAsia" w:ascii="仿宋_GB2312" w:hAnsi="宋体" w:eastAsia="仿宋_GB2312" w:cs="宋体"/>
          <w:sz w:val="32"/>
          <w:szCs w:val="32"/>
        </w:rPr>
        <w:t>根据财政预算管理要求，2019年度我部门组织对2个一般公共预算项目支出开展绩效自评，其中一级项目2个，二级项目0个，共涉及资金259.67万元，占一般公共预算项目支出总额的100%；组织对2019年度0个政府性基金预算项目开展绩效自评，共涉及资金0万元，占政府性基金预算项目支出总额的0%。主要项目绩效自评情况：当年度迁建项目目标：迁建项目建设完成30%，委托业务办学项目绩效目标：培养中等职业学生90%考上大学。</w:t>
      </w:r>
    </w:p>
    <w:permEnd w:id="374"/>
    <w:p>
      <w:pPr>
        <w:ind w:firstLine="643" w:firstLineChars="200"/>
        <w:rPr>
          <w:rFonts w:ascii="仿宋_GB2312" w:hAnsi="宋体" w:eastAsia="仿宋_GB2312" w:cs="宋体"/>
          <w:b/>
          <w:bCs/>
          <w:sz w:val="32"/>
          <w:szCs w:val="32"/>
        </w:rPr>
      </w:pPr>
      <w:r>
        <w:rPr>
          <w:rFonts w:hint="eastAsia" w:ascii="仿宋_GB2312" w:hAnsi="宋体" w:eastAsia="仿宋_GB2312" w:cs="宋体"/>
          <w:b/>
          <w:bCs/>
          <w:sz w:val="32"/>
          <w:szCs w:val="32"/>
        </w:rPr>
        <w:t xml:space="preserve"> </w:t>
      </w:r>
      <w:bookmarkEnd w:id="134"/>
    </w:p>
    <w:p>
      <w:pPr>
        <w:snapToGrid w:val="0"/>
        <w:spacing w:line="580" w:lineRule="exact"/>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绩效自评结果。</w:t>
      </w:r>
      <w:bookmarkStart w:id="135" w:name="PO_part3A4B4C3Content1"/>
      <w:permStart w:id="375" w:edGrp="everyone"/>
      <w:r>
        <w:rPr>
          <w:rFonts w:hint="eastAsia" w:ascii="仿宋_GB2312" w:hAnsi="宋体" w:eastAsia="仿宋_GB2312" w:cs="宋体"/>
          <w:sz w:val="32"/>
          <w:szCs w:val="32"/>
        </w:rPr>
        <w:t>我部门今年开展了部门整体支出及迁建项目绩效自评。</w:t>
      </w:r>
    </w:p>
    <w:p>
      <w:pPr>
        <w:snapToGrid w:val="0"/>
        <w:spacing w:line="580" w:lineRule="exact"/>
        <w:ind w:firstLine="640" w:firstLineChars="200"/>
        <w:jc w:val="left"/>
        <w:rPr>
          <w:rFonts w:ascii="仿宋_GB2312" w:hAnsi="宋体" w:eastAsia="仿宋_GB2312" w:cs="宋体"/>
          <w:b/>
          <w:bCs/>
          <w:sz w:val="32"/>
          <w:szCs w:val="32"/>
        </w:rPr>
      </w:pPr>
      <w:r>
        <w:rPr>
          <w:rFonts w:hint="eastAsia" w:ascii="仿宋_GB2312" w:hAnsi="宋体" w:eastAsia="仿宋_GB2312" w:cs="宋体"/>
          <w:sz w:val="32"/>
          <w:szCs w:val="32"/>
        </w:rPr>
        <w:t>部门整体支出绩效自评综述：根据年初设定的绩效目标，部门整体支出绩效自评得分为70.5分。全年预算数3876.6万元，执行数954.30万元，完成预算的24.62%。部门整体支出目标实现程度及绩效：一是迁建项目完成预期建设的17.66%；二是委托业务办学项目完成预期目标的107.78%。发现的问题及原因：一是迁建项目建设范围存在军队的地下光缆需要改迁、存在高压电线需要改迁，因办理改迁地下光缆等程序缓慢，同时施工图需要改进，导致施工进展未达预期。下一步改进措施：军队地下光缆改迁已经完成，后续加快高压电线埋管入地工程，促进迁建项目建设。</w:t>
      </w:r>
      <w:permEnd w:id="375"/>
      <w:r>
        <w:rPr>
          <w:rFonts w:hint="eastAsia" w:ascii="仿宋_GB2312" w:hAnsi="宋体" w:eastAsia="仿宋_GB2312" w:cs="宋体"/>
          <w:sz w:val="32"/>
          <w:szCs w:val="32"/>
        </w:rPr>
        <w:t xml:space="preserve"> </w:t>
      </w:r>
    </w:p>
    <w:bookmarkEnd w:id="135"/>
    <w:p>
      <w:pPr>
        <w:ind w:firstLine="643" w:firstLineChars="200"/>
        <w:rPr>
          <w:rFonts w:ascii="仿宋_GB2312" w:eastAsia="仿宋_GB2312"/>
        </w:rPr>
        <w:sectPr>
          <w:pgSz w:w="11906" w:h="16838"/>
          <w:pgMar w:top="1440" w:right="1531" w:bottom="1440" w:left="1531" w:header="851" w:footer="992" w:gutter="0"/>
          <w:cols w:space="720" w:num="1"/>
          <w:docGrid w:type="lines" w:linePitch="312" w:charSpace="0"/>
        </w:sectPr>
      </w:pPr>
      <w:bookmarkStart w:id="136" w:name="PO_part3A4B4C3Content2"/>
      <w:r>
        <w:rPr>
          <w:rFonts w:hint="eastAsia" w:ascii="仿宋_GB2312" w:hAnsi="宋体" w:eastAsia="仿宋_GB2312" w:cs="宋体"/>
          <w:b/>
          <w:sz w:val="32"/>
          <w:szCs w:val="32"/>
        </w:rPr>
        <w:t xml:space="preserve"> </w:t>
      </w:r>
      <w:permStart w:id="376" w:edGrp="everyone"/>
      <w:permEnd w:id="376"/>
      <w:r>
        <w:rPr>
          <w:rFonts w:hint="eastAsia" w:ascii="仿宋_GB2312" w:hAnsi="宋体" w:eastAsia="仿宋_GB2312" w:cs="宋体"/>
          <w:bCs/>
          <w:sz w:val="32"/>
          <w:szCs w:val="32"/>
        </w:rPr>
        <w:t xml:space="preserve"> </w:t>
      </w:r>
      <w:bookmarkEnd w:id="136"/>
    </w:p>
    <w:p>
      <w:pPr>
        <w:numPr>
          <w:ilvl w:val="0"/>
          <w:numId w:val="3"/>
        </w:numPr>
        <w:spacing w:line="288" w:lineRule="auto"/>
        <w:jc w:val="center"/>
        <w:outlineLvl w:val="0"/>
        <w:rPr>
          <w:rFonts w:ascii="仿宋_GB2312" w:hAnsi="宋体" w:eastAsia="仿宋_GB2312" w:cs="宋体"/>
          <w:b/>
          <w:sz w:val="36"/>
          <w:szCs w:val="36"/>
        </w:rPr>
      </w:pPr>
      <w:r>
        <w:rPr>
          <w:rFonts w:hint="eastAsia" w:ascii="仿宋_GB2312" w:hAnsi="宋体" w:eastAsia="仿宋_GB2312" w:cs="宋体"/>
          <w:b/>
          <w:sz w:val="36"/>
          <w:szCs w:val="36"/>
        </w:rPr>
        <w:t xml:space="preserve"> 名词解释</w:t>
      </w:r>
    </w:p>
    <w:p>
      <w:pPr>
        <w:spacing w:line="288" w:lineRule="auto"/>
        <w:ind w:firstLine="643" w:firstLineChars="200"/>
        <w:jc w:val="left"/>
        <w:rPr>
          <w:rFonts w:ascii="仿宋_GB2312" w:hAnsi="宋体" w:eastAsia="仿宋_GB2312" w:cs="宋体"/>
          <w:b/>
          <w:bCs/>
          <w:sz w:val="32"/>
          <w:szCs w:val="32"/>
        </w:rPr>
      </w:pPr>
      <w:bookmarkStart w:id="137" w:name="PO_part4Keyword4"/>
      <w:r>
        <w:rPr>
          <w:rFonts w:hint="eastAsia" w:ascii="仿宋_GB2312" w:hAnsi="宋体" w:eastAsia="仿宋_GB2312" w:cs="宋体"/>
          <w:b/>
          <w:sz w:val="32"/>
          <w:szCs w:val="32"/>
        </w:rPr>
        <w:t xml:space="preserve"> </w:t>
      </w:r>
      <w:permStart w:id="377" w:edGrp="everyone"/>
      <w:r>
        <w:rPr>
          <w:rFonts w:hint="eastAsia" w:ascii="仿宋_GB2312" w:hAnsi="宋体" w:eastAsia="仿宋_GB2312" w:cs="宋体"/>
          <w:b/>
          <w:sz w:val="32"/>
          <w:szCs w:val="32"/>
        </w:rPr>
        <w:t>财政拨款收入</w:t>
      </w:r>
      <w:r>
        <w:rPr>
          <w:rFonts w:hint="eastAsia" w:ascii="仿宋_GB2312" w:hAnsi="宋体" w:eastAsia="仿宋_GB2312" w:cs="宋体"/>
          <w:sz w:val="32"/>
          <w:szCs w:val="32"/>
        </w:rPr>
        <w:t>：指财政当年拨付的资金。包括一般公共预算财政拨款和政府性基金预算财政拨款。</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上级补助收入</w:t>
      </w:r>
      <w:r>
        <w:rPr>
          <w:rFonts w:hint="eastAsia" w:ascii="仿宋_GB2312" w:hAnsi="宋体" w:eastAsia="仿宋_GB2312" w:cs="宋体"/>
          <w:sz w:val="32"/>
          <w:szCs w:val="32"/>
        </w:rPr>
        <w:t>：指事业单位从主管部门和上级单位取得的非财政补助收入。</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事业收入：</w:t>
      </w:r>
      <w:r>
        <w:rPr>
          <w:rFonts w:hint="eastAsia" w:ascii="仿宋_GB2312" w:hAnsi="宋体" w:eastAsia="仿宋_GB2312" w:cs="宋体"/>
          <w:sz w:val="32"/>
          <w:szCs w:val="32"/>
        </w:rPr>
        <w:t>指事业单位开展专业业务活动及辅助活动所取得的收入。</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经营收入：</w:t>
      </w:r>
      <w:r>
        <w:rPr>
          <w:rFonts w:hint="eastAsia" w:ascii="仿宋_GB2312" w:hAnsi="宋体" w:eastAsia="仿宋_GB2312" w:cs="宋体"/>
          <w:sz w:val="32"/>
          <w:szCs w:val="32"/>
        </w:rPr>
        <w:t>指事业单位在专业业务活动及其辅助活动之外开展非独立核算经营活动取得的收入。</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附属单位上缴收入</w:t>
      </w:r>
      <w:r>
        <w:rPr>
          <w:rFonts w:hint="eastAsia" w:ascii="仿宋_GB2312" w:hAnsi="宋体" w:eastAsia="仿宋_GB2312" w:cs="宋体"/>
          <w:sz w:val="32"/>
          <w:szCs w:val="32"/>
        </w:rPr>
        <w:t>：指事业单位附属独立核算单位按照有关规定上缴的收入。</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其他收入</w:t>
      </w:r>
      <w:r>
        <w:rPr>
          <w:rFonts w:hint="eastAsia" w:ascii="仿宋_GB2312" w:hAnsi="宋体" w:eastAsia="仿宋_GB2312" w:cs="宋体"/>
          <w:sz w:val="32"/>
          <w:szCs w:val="32"/>
        </w:rPr>
        <w:t>：指除上述“财政拨款收入”、“事业收入”、“经营收入”等以外的收入。</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用事业基金弥补收支差额</w:t>
      </w:r>
      <w:r>
        <w:rPr>
          <w:rFonts w:hint="eastAsia" w:ascii="仿宋_GB2312" w:hAnsi="宋体" w:eastAsia="仿宋_GB2312" w:cs="宋体"/>
          <w:sz w:val="32"/>
          <w:szCs w:val="32"/>
        </w:rPr>
        <w:t>：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年初结转和结余</w:t>
      </w:r>
      <w:r>
        <w:rPr>
          <w:rFonts w:hint="eastAsia" w:ascii="仿宋_GB2312" w:hAnsi="宋体" w:eastAsia="仿宋_GB2312" w:cs="宋体"/>
          <w:sz w:val="32"/>
          <w:szCs w:val="32"/>
        </w:rPr>
        <w:t>：指以前年度尚未完成、结转到本年按有关规定继续使用的资金。</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结余分配</w:t>
      </w:r>
      <w:r>
        <w:rPr>
          <w:rFonts w:hint="eastAsia" w:ascii="仿宋_GB2312" w:hAnsi="宋体" w:eastAsia="仿宋_GB2312" w:cs="宋体"/>
          <w:sz w:val="32"/>
          <w:szCs w:val="32"/>
        </w:rPr>
        <w:t>：指事业事位按规定从非财政补助结余中分配的事业基金和职工福利基金等。</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年末结转和结余</w:t>
      </w:r>
      <w:r>
        <w:rPr>
          <w:rFonts w:hint="eastAsia" w:ascii="仿宋_GB2312" w:hAnsi="宋体" w:eastAsia="仿宋_GB2312" w:cs="宋体"/>
          <w:sz w:val="32"/>
          <w:szCs w:val="32"/>
        </w:rPr>
        <w:t>：指本年度或以前年度预算安排、因客观条件发生变化无法按原计划实施，需要延迟到以后年度按有关规定继续使用的资金。</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基本支出</w:t>
      </w:r>
      <w:r>
        <w:rPr>
          <w:rFonts w:hint="eastAsia" w:ascii="仿宋_GB2312" w:hAnsi="宋体" w:eastAsia="仿宋_GB2312" w:cs="宋体"/>
          <w:sz w:val="32"/>
          <w:szCs w:val="32"/>
        </w:rPr>
        <w:t>：指为保障机构正常运转、完成日常工作任务而发生的人员支出和公用支出。</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项目支出</w:t>
      </w:r>
      <w:r>
        <w:rPr>
          <w:rFonts w:hint="eastAsia" w:ascii="仿宋_GB2312" w:hAnsi="宋体" w:eastAsia="仿宋_GB2312" w:cs="宋体"/>
          <w:sz w:val="32"/>
          <w:szCs w:val="32"/>
        </w:rPr>
        <w:t>：指在基本支出之外为完成特定行政任务和事业发展目标所发生的支出。</w:t>
      </w:r>
    </w:p>
    <w:p>
      <w:pPr>
        <w:spacing w:line="288" w:lineRule="auto"/>
        <w:ind w:firstLine="643" w:firstLineChars="200"/>
        <w:jc w:val="left"/>
        <w:rPr>
          <w:rFonts w:ascii="仿宋_GB2312" w:hAnsi="宋体" w:eastAsia="仿宋_GB2312" w:cs="宋体"/>
          <w:sz w:val="32"/>
          <w:szCs w:val="32"/>
        </w:rPr>
      </w:pPr>
      <w:r>
        <w:rPr>
          <w:rFonts w:hint="eastAsia" w:ascii="仿宋_GB2312" w:hAnsi="宋体" w:eastAsia="仿宋_GB2312" w:cs="宋体"/>
          <w:b/>
          <w:sz w:val="32"/>
          <w:szCs w:val="32"/>
        </w:rPr>
        <w:t>经营支出</w:t>
      </w:r>
      <w:r>
        <w:rPr>
          <w:rFonts w:hint="eastAsia" w:ascii="仿宋_GB2312" w:hAnsi="宋体" w:eastAsia="仿宋_GB2312" w:cs="宋体"/>
          <w:sz w:val="32"/>
          <w:szCs w:val="32"/>
        </w:rPr>
        <w:t>：指事业单位在专业业务活动及其辅助活动之外开展非独立核算经营活动所发生的支出。</w:t>
      </w:r>
    </w:p>
    <w:p>
      <w:pPr>
        <w:spacing w:line="288" w:lineRule="auto"/>
        <w:ind w:firstLine="643" w:firstLineChars="200"/>
        <w:jc w:val="left"/>
        <w:rPr>
          <w:rFonts w:ascii="仿宋_GB2312" w:hAnsi="宋体" w:eastAsia="仿宋_GB2312" w:cs="宋体"/>
          <w:kern w:val="0"/>
          <w:sz w:val="32"/>
          <w:szCs w:val="32"/>
        </w:rPr>
      </w:pPr>
      <w:r>
        <w:rPr>
          <w:rFonts w:hint="eastAsia" w:ascii="仿宋_GB2312" w:hAnsi="宋体" w:eastAsia="仿宋_GB2312" w:cs="宋体"/>
          <w:b/>
          <w:sz w:val="32"/>
          <w:szCs w:val="32"/>
        </w:rPr>
        <w:t>“三公”经费</w:t>
      </w:r>
      <w:r>
        <w:rPr>
          <w:rFonts w:hint="eastAsia" w:ascii="仿宋_GB2312" w:hAnsi="宋体" w:eastAsia="仿宋_GB2312" w:cs="宋体"/>
          <w:sz w:val="32"/>
          <w:szCs w:val="32"/>
        </w:rPr>
        <w:t>：</w:t>
      </w:r>
      <w:r>
        <w:rPr>
          <w:rFonts w:hint="eastAsia" w:ascii="仿宋_GB2312" w:hAnsi="宋体" w:eastAsia="仿宋_GB2312" w:cs="宋体"/>
          <w:kern w:val="0"/>
          <w:sz w:val="32"/>
          <w:szCs w:val="32"/>
        </w:rPr>
        <w:t>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p>
    <w:p>
      <w:pPr>
        <w:spacing w:line="288" w:lineRule="auto"/>
        <w:ind w:firstLine="643" w:firstLineChars="200"/>
        <w:jc w:val="left"/>
        <w:rPr>
          <w:rFonts w:ascii="宋体" w:hAnsi="宋体" w:cs="宋体"/>
          <w:sz w:val="32"/>
          <w:szCs w:val="32"/>
        </w:rPr>
      </w:pPr>
      <w:r>
        <w:rPr>
          <w:rFonts w:hint="eastAsia" w:ascii="仿宋_GB2312" w:hAnsi="宋体" w:eastAsia="仿宋_GB2312" w:cs="宋体"/>
          <w:b/>
          <w:sz w:val="32"/>
          <w:szCs w:val="32"/>
        </w:rPr>
        <w:t>机关运行经费</w:t>
      </w:r>
      <w:r>
        <w:rPr>
          <w:rFonts w:hint="eastAsia" w:ascii="仿宋_GB2312" w:hAnsi="宋体" w:eastAsia="仿宋_GB2312" w:cs="宋体"/>
          <w:sz w:val="32"/>
          <w:szCs w:val="32"/>
        </w:rPr>
        <w:t>：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ermEnd w:id="377"/>
      <w:r>
        <w:rPr>
          <w:rFonts w:hint="eastAsia" w:ascii="仿宋_GB2312" w:hAnsi="宋体" w:eastAsia="仿宋_GB2312" w:cs="宋体"/>
          <w:sz w:val="32"/>
          <w:szCs w:val="32"/>
        </w:rPr>
        <w:t xml:space="preserve"> </w:t>
      </w:r>
      <w:bookmarkEnd w:id="137"/>
    </w:p>
    <w:sectPr>
      <w:pgSz w:w="11906" w:h="16838"/>
      <w:pgMar w:top="1440" w:right="1531" w:bottom="1440"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MathJax_Vector"/>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MathJax_Vector"/>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方正黑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8"/>
      </w:rPr>
    </w:pPr>
    <w:r>
      <w:fldChar w:fldCharType="begin"/>
    </w:r>
    <w:r>
      <w:rPr>
        <w:rStyle w:val="8"/>
      </w:rPr>
      <w:instrText xml:space="preserve">PAGE  </w:instrText>
    </w:r>
    <w:r>
      <w:fldChar w:fldCharType="separate"/>
    </w:r>
    <w:r>
      <w:rPr>
        <w:rStyle w:val="8"/>
      </w:rPr>
      <w:t>24</w:t>
    </w:r>
    <w:r>
      <w:fldChar w:fldCharType="end"/>
    </w:r>
  </w:p>
  <w:p>
    <w:pPr>
      <w:pStyle w:val="3"/>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8"/>
      </w:rPr>
    </w:pPr>
    <w:r>
      <w:fldChar w:fldCharType="begin"/>
    </w:r>
    <w:r>
      <w:rPr>
        <w:rStyle w:val="8"/>
      </w:rPr>
      <w:instrText xml:space="preserve">PAGE  </w:instrText>
    </w:r>
    <w:r>
      <w:fldChar w:fldCharType="separate"/>
    </w:r>
    <w:r>
      <w:rPr>
        <w:rStyle w:val="8"/>
      </w:rPr>
      <w:t>1</w:t>
    </w:r>
    <w:r>
      <w:fldChar w:fldCharType="end"/>
    </w:r>
  </w:p>
  <w:p>
    <w:pPr>
      <w:pStyle w:val="3"/>
      <w:ind w:right="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DE5A29A"/>
    <w:multiLevelType w:val="singleLevel"/>
    <w:tmpl w:val="9DE5A29A"/>
    <w:lvl w:ilvl="0" w:tentative="0">
      <w:start w:val="4"/>
      <w:numFmt w:val="chineseCounting"/>
      <w:suff w:val="space"/>
      <w:lvlText w:val="第%1部分"/>
      <w:lvlJc w:val="left"/>
      <w:rPr>
        <w:rFonts w:hint="eastAsia"/>
      </w:rPr>
    </w:lvl>
  </w:abstractNum>
  <w:abstractNum w:abstractNumId="1">
    <w:nsid w:val="D9D509D6"/>
    <w:multiLevelType w:val="singleLevel"/>
    <w:tmpl w:val="D9D509D6"/>
    <w:lvl w:ilvl="0" w:tentative="0">
      <w:start w:val="1"/>
      <w:numFmt w:val="decimal"/>
      <w:suff w:val="nothing"/>
      <w:lvlText w:val="%1．"/>
      <w:lvlJc w:val="left"/>
    </w:lvl>
  </w:abstractNum>
  <w:abstractNum w:abstractNumId="2">
    <w:nsid w:val="36AA99AE"/>
    <w:multiLevelType w:val="singleLevel"/>
    <w:tmpl w:val="36AA99AE"/>
    <w:lvl w:ilvl="0" w:tentative="0">
      <w:start w:val="3"/>
      <w:numFmt w:val="chineseCounting"/>
      <w:suff w:val="space"/>
      <w:lvlText w:val="第%1部分"/>
      <w:lvlJc w:val="left"/>
      <w:rPr>
        <w:rFonts w:hint="eastAsia"/>
      </w:rPr>
    </w:lvl>
  </w:abstractNum>
  <w:abstractNum w:abstractNumId="3">
    <w:nsid w:val="69F76DBF"/>
    <w:multiLevelType w:val="multilevel"/>
    <w:tmpl w:val="69F76DBF"/>
    <w:lvl w:ilvl="0" w:tentative="0">
      <w:start w:val="1"/>
      <w:numFmt w:val="japaneseCounting"/>
      <w:lvlText w:val="（%1）"/>
      <w:lvlJc w:val="left"/>
      <w:pPr>
        <w:tabs>
          <w:tab w:val="left" w:pos="1723"/>
        </w:tabs>
        <w:ind w:left="1723" w:hanging="1080"/>
      </w:pPr>
      <w:rPr>
        <w:rFonts w:hint="default"/>
      </w:rPr>
    </w:lvl>
    <w:lvl w:ilvl="1" w:tentative="0">
      <w:start w:val="1"/>
      <w:numFmt w:val="lowerLetter"/>
      <w:lvlText w:val="%2)"/>
      <w:lvlJc w:val="left"/>
      <w:pPr>
        <w:tabs>
          <w:tab w:val="left" w:pos="1483"/>
        </w:tabs>
        <w:ind w:left="1483" w:hanging="420"/>
      </w:pPr>
    </w:lvl>
    <w:lvl w:ilvl="2" w:tentative="0">
      <w:start w:val="1"/>
      <w:numFmt w:val="lowerRoman"/>
      <w:lvlText w:val="%3."/>
      <w:lvlJc w:val="right"/>
      <w:pPr>
        <w:tabs>
          <w:tab w:val="left" w:pos="1903"/>
        </w:tabs>
        <w:ind w:left="1903" w:hanging="420"/>
      </w:pPr>
    </w:lvl>
    <w:lvl w:ilvl="3" w:tentative="0">
      <w:start w:val="1"/>
      <w:numFmt w:val="decimal"/>
      <w:lvlText w:val="%4."/>
      <w:lvlJc w:val="left"/>
      <w:pPr>
        <w:tabs>
          <w:tab w:val="left" w:pos="2323"/>
        </w:tabs>
        <w:ind w:left="2323" w:hanging="420"/>
      </w:pPr>
    </w:lvl>
    <w:lvl w:ilvl="4" w:tentative="0">
      <w:start w:val="1"/>
      <w:numFmt w:val="lowerLetter"/>
      <w:lvlText w:val="%5)"/>
      <w:lvlJc w:val="left"/>
      <w:pPr>
        <w:tabs>
          <w:tab w:val="left" w:pos="2743"/>
        </w:tabs>
        <w:ind w:left="2743" w:hanging="420"/>
      </w:pPr>
    </w:lvl>
    <w:lvl w:ilvl="5" w:tentative="0">
      <w:start w:val="1"/>
      <w:numFmt w:val="lowerRoman"/>
      <w:lvlText w:val="%6."/>
      <w:lvlJc w:val="right"/>
      <w:pPr>
        <w:tabs>
          <w:tab w:val="left" w:pos="3163"/>
        </w:tabs>
        <w:ind w:left="3163" w:hanging="420"/>
      </w:pPr>
    </w:lvl>
    <w:lvl w:ilvl="6" w:tentative="0">
      <w:start w:val="1"/>
      <w:numFmt w:val="decimal"/>
      <w:lvlText w:val="%7."/>
      <w:lvlJc w:val="left"/>
      <w:pPr>
        <w:tabs>
          <w:tab w:val="left" w:pos="3583"/>
        </w:tabs>
        <w:ind w:left="3583" w:hanging="420"/>
      </w:pPr>
    </w:lvl>
    <w:lvl w:ilvl="7" w:tentative="0">
      <w:start w:val="1"/>
      <w:numFmt w:val="lowerLetter"/>
      <w:lvlText w:val="%8)"/>
      <w:lvlJc w:val="left"/>
      <w:pPr>
        <w:tabs>
          <w:tab w:val="left" w:pos="4003"/>
        </w:tabs>
        <w:ind w:left="4003" w:hanging="420"/>
      </w:pPr>
    </w:lvl>
    <w:lvl w:ilvl="8" w:tentative="0">
      <w:start w:val="1"/>
      <w:numFmt w:val="lowerRoman"/>
      <w:lvlText w:val="%9."/>
      <w:lvlJc w:val="right"/>
      <w:pPr>
        <w:tabs>
          <w:tab w:val="left" w:pos="4423"/>
        </w:tabs>
        <w:ind w:left="4423" w:hanging="420"/>
      </w:p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dit="readOnly" w:enforcement="1"/>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DAwOGI2MzJkODFmYzU0MjI0YjNjMTRkNjU0MjVhZTEifQ=="/>
  </w:docVars>
  <w:rsids>
    <w:rsidRoot w:val="006517F1"/>
    <w:rsid w:val="00001001"/>
    <w:rsid w:val="0001349A"/>
    <w:rsid w:val="00015B1C"/>
    <w:rsid w:val="000227E9"/>
    <w:rsid w:val="00025C48"/>
    <w:rsid w:val="0002706D"/>
    <w:rsid w:val="00031E4D"/>
    <w:rsid w:val="00033F1A"/>
    <w:rsid w:val="00043EB8"/>
    <w:rsid w:val="00071523"/>
    <w:rsid w:val="00072EFA"/>
    <w:rsid w:val="00074A95"/>
    <w:rsid w:val="00075496"/>
    <w:rsid w:val="0008086A"/>
    <w:rsid w:val="00082157"/>
    <w:rsid w:val="00083F74"/>
    <w:rsid w:val="00086191"/>
    <w:rsid w:val="000A3023"/>
    <w:rsid w:val="000D670D"/>
    <w:rsid w:val="000D7E1C"/>
    <w:rsid w:val="000E2103"/>
    <w:rsid w:val="000F7024"/>
    <w:rsid w:val="00121D62"/>
    <w:rsid w:val="0017651F"/>
    <w:rsid w:val="00177C40"/>
    <w:rsid w:val="001864B8"/>
    <w:rsid w:val="001A5EA4"/>
    <w:rsid w:val="001B2B16"/>
    <w:rsid w:val="001C0F1C"/>
    <w:rsid w:val="001C10C9"/>
    <w:rsid w:val="001C5646"/>
    <w:rsid w:val="001C73B8"/>
    <w:rsid w:val="001D1C0F"/>
    <w:rsid w:val="001E0E9D"/>
    <w:rsid w:val="001E5195"/>
    <w:rsid w:val="001F0DEA"/>
    <w:rsid w:val="001F1016"/>
    <w:rsid w:val="002138FB"/>
    <w:rsid w:val="00220303"/>
    <w:rsid w:val="00232072"/>
    <w:rsid w:val="002431C9"/>
    <w:rsid w:val="00276369"/>
    <w:rsid w:val="00276B35"/>
    <w:rsid w:val="002835BF"/>
    <w:rsid w:val="002965B0"/>
    <w:rsid w:val="002A3A16"/>
    <w:rsid w:val="002A4C73"/>
    <w:rsid w:val="002B1D8E"/>
    <w:rsid w:val="002C1D1A"/>
    <w:rsid w:val="002C3C2E"/>
    <w:rsid w:val="002D6F26"/>
    <w:rsid w:val="002E1494"/>
    <w:rsid w:val="002E2EFD"/>
    <w:rsid w:val="002E67F0"/>
    <w:rsid w:val="002F3D9F"/>
    <w:rsid w:val="0030487E"/>
    <w:rsid w:val="00304C75"/>
    <w:rsid w:val="00324826"/>
    <w:rsid w:val="00325B52"/>
    <w:rsid w:val="00341257"/>
    <w:rsid w:val="00345A82"/>
    <w:rsid w:val="003620DE"/>
    <w:rsid w:val="0037122A"/>
    <w:rsid w:val="00373C67"/>
    <w:rsid w:val="00380931"/>
    <w:rsid w:val="00384E1C"/>
    <w:rsid w:val="003864B0"/>
    <w:rsid w:val="00391CDF"/>
    <w:rsid w:val="00394D53"/>
    <w:rsid w:val="0039555C"/>
    <w:rsid w:val="003A10FA"/>
    <w:rsid w:val="003A515A"/>
    <w:rsid w:val="003C198A"/>
    <w:rsid w:val="003D7058"/>
    <w:rsid w:val="003E1729"/>
    <w:rsid w:val="003F6FB8"/>
    <w:rsid w:val="004021D3"/>
    <w:rsid w:val="004215B6"/>
    <w:rsid w:val="004343A9"/>
    <w:rsid w:val="00444099"/>
    <w:rsid w:val="0044690F"/>
    <w:rsid w:val="004647EE"/>
    <w:rsid w:val="0047621D"/>
    <w:rsid w:val="00483276"/>
    <w:rsid w:val="00492B91"/>
    <w:rsid w:val="00497402"/>
    <w:rsid w:val="004A4EE1"/>
    <w:rsid w:val="004A7EFE"/>
    <w:rsid w:val="004B72D4"/>
    <w:rsid w:val="004C0FBE"/>
    <w:rsid w:val="004C10DF"/>
    <w:rsid w:val="004C5027"/>
    <w:rsid w:val="004C7783"/>
    <w:rsid w:val="004D7AF0"/>
    <w:rsid w:val="004E7496"/>
    <w:rsid w:val="004F675C"/>
    <w:rsid w:val="00521E5A"/>
    <w:rsid w:val="00525DC8"/>
    <w:rsid w:val="00564EAA"/>
    <w:rsid w:val="00567507"/>
    <w:rsid w:val="00575524"/>
    <w:rsid w:val="0058385F"/>
    <w:rsid w:val="00594393"/>
    <w:rsid w:val="005A47BE"/>
    <w:rsid w:val="005A6A7A"/>
    <w:rsid w:val="005A7B7B"/>
    <w:rsid w:val="005C01DF"/>
    <w:rsid w:val="005F3735"/>
    <w:rsid w:val="00600727"/>
    <w:rsid w:val="006061BE"/>
    <w:rsid w:val="00607AB9"/>
    <w:rsid w:val="00610ADE"/>
    <w:rsid w:val="00615F08"/>
    <w:rsid w:val="00620D00"/>
    <w:rsid w:val="00621EF3"/>
    <w:rsid w:val="00624AB0"/>
    <w:rsid w:val="00631A8F"/>
    <w:rsid w:val="00632DC5"/>
    <w:rsid w:val="00634B84"/>
    <w:rsid w:val="00650218"/>
    <w:rsid w:val="006516F6"/>
    <w:rsid w:val="006517F1"/>
    <w:rsid w:val="00657AA0"/>
    <w:rsid w:val="00664C24"/>
    <w:rsid w:val="00664F06"/>
    <w:rsid w:val="006677CD"/>
    <w:rsid w:val="00675262"/>
    <w:rsid w:val="00684C1D"/>
    <w:rsid w:val="00687E6D"/>
    <w:rsid w:val="006B0336"/>
    <w:rsid w:val="006B1796"/>
    <w:rsid w:val="006B1BCD"/>
    <w:rsid w:val="006B31D4"/>
    <w:rsid w:val="006B70C5"/>
    <w:rsid w:val="006B7356"/>
    <w:rsid w:val="006C1BA9"/>
    <w:rsid w:val="006C55C4"/>
    <w:rsid w:val="006D6F62"/>
    <w:rsid w:val="006E1A1D"/>
    <w:rsid w:val="00722E19"/>
    <w:rsid w:val="00736C88"/>
    <w:rsid w:val="007428FB"/>
    <w:rsid w:val="00745424"/>
    <w:rsid w:val="0074765B"/>
    <w:rsid w:val="00753140"/>
    <w:rsid w:val="0076764E"/>
    <w:rsid w:val="00771EE1"/>
    <w:rsid w:val="007818DC"/>
    <w:rsid w:val="00787515"/>
    <w:rsid w:val="0079156E"/>
    <w:rsid w:val="007A2287"/>
    <w:rsid w:val="007A6D3C"/>
    <w:rsid w:val="007B2459"/>
    <w:rsid w:val="007B55E1"/>
    <w:rsid w:val="007C36C5"/>
    <w:rsid w:val="007C5203"/>
    <w:rsid w:val="007D1164"/>
    <w:rsid w:val="007D4249"/>
    <w:rsid w:val="007F10C1"/>
    <w:rsid w:val="007F1D60"/>
    <w:rsid w:val="007F4BE5"/>
    <w:rsid w:val="007F5B75"/>
    <w:rsid w:val="007F60DA"/>
    <w:rsid w:val="00804791"/>
    <w:rsid w:val="008116E6"/>
    <w:rsid w:val="00827AC9"/>
    <w:rsid w:val="00850D8A"/>
    <w:rsid w:val="00856E75"/>
    <w:rsid w:val="00857326"/>
    <w:rsid w:val="00857E4F"/>
    <w:rsid w:val="008718A8"/>
    <w:rsid w:val="00881B82"/>
    <w:rsid w:val="00882AFE"/>
    <w:rsid w:val="008A12D2"/>
    <w:rsid w:val="008A2EFB"/>
    <w:rsid w:val="008E3E81"/>
    <w:rsid w:val="008E5722"/>
    <w:rsid w:val="008F2DEF"/>
    <w:rsid w:val="00945E8F"/>
    <w:rsid w:val="009506CC"/>
    <w:rsid w:val="00962F79"/>
    <w:rsid w:val="00972F94"/>
    <w:rsid w:val="00977B7F"/>
    <w:rsid w:val="00983FE6"/>
    <w:rsid w:val="00984EBC"/>
    <w:rsid w:val="00993440"/>
    <w:rsid w:val="00995357"/>
    <w:rsid w:val="009C0CD7"/>
    <w:rsid w:val="009D1CBC"/>
    <w:rsid w:val="009D3037"/>
    <w:rsid w:val="009E1404"/>
    <w:rsid w:val="009E2D33"/>
    <w:rsid w:val="009F270A"/>
    <w:rsid w:val="00A028CB"/>
    <w:rsid w:val="00A068D8"/>
    <w:rsid w:val="00A11C22"/>
    <w:rsid w:val="00A21612"/>
    <w:rsid w:val="00A24B27"/>
    <w:rsid w:val="00A255AE"/>
    <w:rsid w:val="00A26E44"/>
    <w:rsid w:val="00A33F62"/>
    <w:rsid w:val="00A36071"/>
    <w:rsid w:val="00A42C76"/>
    <w:rsid w:val="00A42C9B"/>
    <w:rsid w:val="00A72574"/>
    <w:rsid w:val="00A73721"/>
    <w:rsid w:val="00A766C2"/>
    <w:rsid w:val="00A8362A"/>
    <w:rsid w:val="00A91B07"/>
    <w:rsid w:val="00AA765A"/>
    <w:rsid w:val="00AB45E4"/>
    <w:rsid w:val="00AC28A1"/>
    <w:rsid w:val="00AF4751"/>
    <w:rsid w:val="00B00932"/>
    <w:rsid w:val="00B12B13"/>
    <w:rsid w:val="00B14E9A"/>
    <w:rsid w:val="00B2541B"/>
    <w:rsid w:val="00B26EA4"/>
    <w:rsid w:val="00B2728B"/>
    <w:rsid w:val="00B2777C"/>
    <w:rsid w:val="00B3224E"/>
    <w:rsid w:val="00B357AC"/>
    <w:rsid w:val="00B47778"/>
    <w:rsid w:val="00B47B75"/>
    <w:rsid w:val="00B724F8"/>
    <w:rsid w:val="00B81FAF"/>
    <w:rsid w:val="00B84302"/>
    <w:rsid w:val="00BA4122"/>
    <w:rsid w:val="00BB140E"/>
    <w:rsid w:val="00BB2174"/>
    <w:rsid w:val="00BB44FD"/>
    <w:rsid w:val="00BC26F9"/>
    <w:rsid w:val="00BC38A1"/>
    <w:rsid w:val="00BC4AFC"/>
    <w:rsid w:val="00BE03E8"/>
    <w:rsid w:val="00BE65F2"/>
    <w:rsid w:val="00C07372"/>
    <w:rsid w:val="00C11DE7"/>
    <w:rsid w:val="00C34409"/>
    <w:rsid w:val="00C44A18"/>
    <w:rsid w:val="00C4689E"/>
    <w:rsid w:val="00C61E35"/>
    <w:rsid w:val="00C70570"/>
    <w:rsid w:val="00C7108C"/>
    <w:rsid w:val="00C73E9B"/>
    <w:rsid w:val="00C761EA"/>
    <w:rsid w:val="00C860CF"/>
    <w:rsid w:val="00CA2A90"/>
    <w:rsid w:val="00CC4339"/>
    <w:rsid w:val="00CC7551"/>
    <w:rsid w:val="00CD5732"/>
    <w:rsid w:val="00CE4B17"/>
    <w:rsid w:val="00CF2445"/>
    <w:rsid w:val="00D06630"/>
    <w:rsid w:val="00D103A8"/>
    <w:rsid w:val="00D17C90"/>
    <w:rsid w:val="00D209DB"/>
    <w:rsid w:val="00D23BAF"/>
    <w:rsid w:val="00D2473E"/>
    <w:rsid w:val="00D26E92"/>
    <w:rsid w:val="00D26F0F"/>
    <w:rsid w:val="00D35E13"/>
    <w:rsid w:val="00D57302"/>
    <w:rsid w:val="00D652F3"/>
    <w:rsid w:val="00D702AE"/>
    <w:rsid w:val="00D73998"/>
    <w:rsid w:val="00D943EF"/>
    <w:rsid w:val="00DB0EEB"/>
    <w:rsid w:val="00DE46C3"/>
    <w:rsid w:val="00DF108F"/>
    <w:rsid w:val="00DF1444"/>
    <w:rsid w:val="00DF28C3"/>
    <w:rsid w:val="00DF5939"/>
    <w:rsid w:val="00E05681"/>
    <w:rsid w:val="00E10AAF"/>
    <w:rsid w:val="00E23472"/>
    <w:rsid w:val="00E2443F"/>
    <w:rsid w:val="00E244D3"/>
    <w:rsid w:val="00E32516"/>
    <w:rsid w:val="00E37EC1"/>
    <w:rsid w:val="00E42AB8"/>
    <w:rsid w:val="00E42FF3"/>
    <w:rsid w:val="00E449DE"/>
    <w:rsid w:val="00E52726"/>
    <w:rsid w:val="00E64BB3"/>
    <w:rsid w:val="00E75EA0"/>
    <w:rsid w:val="00E85D8F"/>
    <w:rsid w:val="00E942F0"/>
    <w:rsid w:val="00EA10A4"/>
    <w:rsid w:val="00EA58CD"/>
    <w:rsid w:val="00EA7C97"/>
    <w:rsid w:val="00ED7E36"/>
    <w:rsid w:val="00EE22C1"/>
    <w:rsid w:val="00EE23FF"/>
    <w:rsid w:val="00EE7E9B"/>
    <w:rsid w:val="00F237DA"/>
    <w:rsid w:val="00F44CB0"/>
    <w:rsid w:val="00F45813"/>
    <w:rsid w:val="00F567F5"/>
    <w:rsid w:val="00F63772"/>
    <w:rsid w:val="00F655BC"/>
    <w:rsid w:val="00F740FE"/>
    <w:rsid w:val="00F872A8"/>
    <w:rsid w:val="00F91A70"/>
    <w:rsid w:val="00F949A5"/>
    <w:rsid w:val="00F97F60"/>
    <w:rsid w:val="00FA13ED"/>
    <w:rsid w:val="00FA506B"/>
    <w:rsid w:val="00FB177F"/>
    <w:rsid w:val="00FB64C4"/>
    <w:rsid w:val="00FC4AB5"/>
    <w:rsid w:val="00FC5C82"/>
    <w:rsid w:val="00FD2361"/>
    <w:rsid w:val="00FD53D7"/>
    <w:rsid w:val="00FD75CB"/>
    <w:rsid w:val="00FE1F8C"/>
    <w:rsid w:val="00FE378F"/>
    <w:rsid w:val="00FF10CA"/>
    <w:rsid w:val="00FF6300"/>
    <w:rsid w:val="014D4155"/>
    <w:rsid w:val="02936DC2"/>
    <w:rsid w:val="0387740A"/>
    <w:rsid w:val="038E420F"/>
    <w:rsid w:val="03A429BD"/>
    <w:rsid w:val="041B1A52"/>
    <w:rsid w:val="04472F3B"/>
    <w:rsid w:val="049544D3"/>
    <w:rsid w:val="052C0CC5"/>
    <w:rsid w:val="056D4A83"/>
    <w:rsid w:val="063D68DB"/>
    <w:rsid w:val="06C32BD2"/>
    <w:rsid w:val="06E77184"/>
    <w:rsid w:val="07084CD9"/>
    <w:rsid w:val="07155DC0"/>
    <w:rsid w:val="07772794"/>
    <w:rsid w:val="077E0AB9"/>
    <w:rsid w:val="08035DC8"/>
    <w:rsid w:val="081466EA"/>
    <w:rsid w:val="08515269"/>
    <w:rsid w:val="08657856"/>
    <w:rsid w:val="0870230B"/>
    <w:rsid w:val="088F4AFD"/>
    <w:rsid w:val="08C6071E"/>
    <w:rsid w:val="08F560AF"/>
    <w:rsid w:val="09836C83"/>
    <w:rsid w:val="0A452B24"/>
    <w:rsid w:val="0A78278D"/>
    <w:rsid w:val="0B266B31"/>
    <w:rsid w:val="0C0D74B9"/>
    <w:rsid w:val="0C2F71F2"/>
    <w:rsid w:val="0C39334B"/>
    <w:rsid w:val="0D640F8F"/>
    <w:rsid w:val="0D783B61"/>
    <w:rsid w:val="0D951DDB"/>
    <w:rsid w:val="0E2F2991"/>
    <w:rsid w:val="0E651D36"/>
    <w:rsid w:val="10AB4ACA"/>
    <w:rsid w:val="10B1390F"/>
    <w:rsid w:val="112A5926"/>
    <w:rsid w:val="11371E1C"/>
    <w:rsid w:val="115457BB"/>
    <w:rsid w:val="116F3896"/>
    <w:rsid w:val="11876535"/>
    <w:rsid w:val="11BB16FA"/>
    <w:rsid w:val="127716C8"/>
    <w:rsid w:val="12E550EC"/>
    <w:rsid w:val="13006AC4"/>
    <w:rsid w:val="131D5C2C"/>
    <w:rsid w:val="1353153D"/>
    <w:rsid w:val="14F077DB"/>
    <w:rsid w:val="159A2258"/>
    <w:rsid w:val="163203C4"/>
    <w:rsid w:val="1682004C"/>
    <w:rsid w:val="16C83FDE"/>
    <w:rsid w:val="16C84C36"/>
    <w:rsid w:val="17564715"/>
    <w:rsid w:val="17976B05"/>
    <w:rsid w:val="18203E2C"/>
    <w:rsid w:val="184F7CF6"/>
    <w:rsid w:val="18A60DEA"/>
    <w:rsid w:val="18F87504"/>
    <w:rsid w:val="191A1BE1"/>
    <w:rsid w:val="194C7C53"/>
    <w:rsid w:val="1A0D6B0B"/>
    <w:rsid w:val="1A9629D5"/>
    <w:rsid w:val="1ACE4A8D"/>
    <w:rsid w:val="1B4040FE"/>
    <w:rsid w:val="1C5017D4"/>
    <w:rsid w:val="1CEB3E3B"/>
    <w:rsid w:val="1D865876"/>
    <w:rsid w:val="1DA13119"/>
    <w:rsid w:val="1DDC5FE0"/>
    <w:rsid w:val="1E7A5E55"/>
    <w:rsid w:val="1EBC4E76"/>
    <w:rsid w:val="1FEE7FEF"/>
    <w:rsid w:val="21791B7D"/>
    <w:rsid w:val="21DE2FE6"/>
    <w:rsid w:val="21F000DA"/>
    <w:rsid w:val="2253408B"/>
    <w:rsid w:val="22630A2E"/>
    <w:rsid w:val="22902D4A"/>
    <w:rsid w:val="22AD31ED"/>
    <w:rsid w:val="23113C5C"/>
    <w:rsid w:val="23613773"/>
    <w:rsid w:val="23A02475"/>
    <w:rsid w:val="23B27D16"/>
    <w:rsid w:val="260F7602"/>
    <w:rsid w:val="265E1678"/>
    <w:rsid w:val="26947C9B"/>
    <w:rsid w:val="26BB1E77"/>
    <w:rsid w:val="271A3BEF"/>
    <w:rsid w:val="273442AC"/>
    <w:rsid w:val="27515E58"/>
    <w:rsid w:val="27940C63"/>
    <w:rsid w:val="27D114C1"/>
    <w:rsid w:val="27EF0BC2"/>
    <w:rsid w:val="27F802BA"/>
    <w:rsid w:val="282D25C6"/>
    <w:rsid w:val="282D4572"/>
    <w:rsid w:val="28EB17D6"/>
    <w:rsid w:val="29B005FF"/>
    <w:rsid w:val="2A2E5B01"/>
    <w:rsid w:val="2A310B39"/>
    <w:rsid w:val="2A7045F2"/>
    <w:rsid w:val="2BC86D8A"/>
    <w:rsid w:val="2BF904AD"/>
    <w:rsid w:val="2CEE5110"/>
    <w:rsid w:val="2DF25DC4"/>
    <w:rsid w:val="2DFA4A26"/>
    <w:rsid w:val="2E5E5D17"/>
    <w:rsid w:val="2EBC3E7A"/>
    <w:rsid w:val="2EC57BA1"/>
    <w:rsid w:val="2F541F89"/>
    <w:rsid w:val="2F80455D"/>
    <w:rsid w:val="2FD07C03"/>
    <w:rsid w:val="31483AA8"/>
    <w:rsid w:val="319F1F06"/>
    <w:rsid w:val="31CE1E74"/>
    <w:rsid w:val="32E71696"/>
    <w:rsid w:val="33414249"/>
    <w:rsid w:val="33A50BEC"/>
    <w:rsid w:val="33B97B09"/>
    <w:rsid w:val="346D727C"/>
    <w:rsid w:val="34956654"/>
    <w:rsid w:val="349E210C"/>
    <w:rsid w:val="361B3486"/>
    <w:rsid w:val="362F0236"/>
    <w:rsid w:val="36302F1C"/>
    <w:rsid w:val="365F5AAB"/>
    <w:rsid w:val="370263DD"/>
    <w:rsid w:val="375460E6"/>
    <w:rsid w:val="38260884"/>
    <w:rsid w:val="38276970"/>
    <w:rsid w:val="388B2B55"/>
    <w:rsid w:val="393E4E0A"/>
    <w:rsid w:val="39501943"/>
    <w:rsid w:val="399C7AED"/>
    <w:rsid w:val="39A02766"/>
    <w:rsid w:val="39FD7DC8"/>
    <w:rsid w:val="3ADA137A"/>
    <w:rsid w:val="3B787639"/>
    <w:rsid w:val="3BE04908"/>
    <w:rsid w:val="3BE46FC2"/>
    <w:rsid w:val="3DE558BA"/>
    <w:rsid w:val="3E614A3F"/>
    <w:rsid w:val="3F950C5E"/>
    <w:rsid w:val="3FBB7A1E"/>
    <w:rsid w:val="400307CD"/>
    <w:rsid w:val="40033A79"/>
    <w:rsid w:val="406E01A8"/>
    <w:rsid w:val="40863A88"/>
    <w:rsid w:val="414B075F"/>
    <w:rsid w:val="41DA7CA8"/>
    <w:rsid w:val="41EA687E"/>
    <w:rsid w:val="41FD41C9"/>
    <w:rsid w:val="42194C95"/>
    <w:rsid w:val="424345AE"/>
    <w:rsid w:val="424A127D"/>
    <w:rsid w:val="42C34944"/>
    <w:rsid w:val="42C53F49"/>
    <w:rsid w:val="43691346"/>
    <w:rsid w:val="43A05074"/>
    <w:rsid w:val="43B01AFF"/>
    <w:rsid w:val="4406341F"/>
    <w:rsid w:val="440C4CBE"/>
    <w:rsid w:val="4426251E"/>
    <w:rsid w:val="44453DD6"/>
    <w:rsid w:val="44A32951"/>
    <w:rsid w:val="44C60BBF"/>
    <w:rsid w:val="44EB063E"/>
    <w:rsid w:val="45675C63"/>
    <w:rsid w:val="45B37703"/>
    <w:rsid w:val="45C96FD4"/>
    <w:rsid w:val="462A121D"/>
    <w:rsid w:val="46441EAD"/>
    <w:rsid w:val="469F6AE9"/>
    <w:rsid w:val="46F76EED"/>
    <w:rsid w:val="471A70D6"/>
    <w:rsid w:val="473A5593"/>
    <w:rsid w:val="475F6CC7"/>
    <w:rsid w:val="48055CDD"/>
    <w:rsid w:val="49246273"/>
    <w:rsid w:val="497960BD"/>
    <w:rsid w:val="49A71C3E"/>
    <w:rsid w:val="4A666444"/>
    <w:rsid w:val="4A7D5C28"/>
    <w:rsid w:val="4AE56931"/>
    <w:rsid w:val="4AEA618E"/>
    <w:rsid w:val="4B2A6080"/>
    <w:rsid w:val="4B723B0C"/>
    <w:rsid w:val="4BC01410"/>
    <w:rsid w:val="4BD277EF"/>
    <w:rsid w:val="4BE83966"/>
    <w:rsid w:val="4CE97DB9"/>
    <w:rsid w:val="4CEB496E"/>
    <w:rsid w:val="4CF350BE"/>
    <w:rsid w:val="4D4D47D7"/>
    <w:rsid w:val="4DFD6036"/>
    <w:rsid w:val="4E061443"/>
    <w:rsid w:val="4F016DBC"/>
    <w:rsid w:val="4F462F8F"/>
    <w:rsid w:val="50355882"/>
    <w:rsid w:val="504F56E2"/>
    <w:rsid w:val="50BA785C"/>
    <w:rsid w:val="50BB0221"/>
    <w:rsid w:val="50EF4157"/>
    <w:rsid w:val="5116202E"/>
    <w:rsid w:val="515F5448"/>
    <w:rsid w:val="5162482B"/>
    <w:rsid w:val="5183230D"/>
    <w:rsid w:val="522E2E73"/>
    <w:rsid w:val="54497CAC"/>
    <w:rsid w:val="54BE5CCC"/>
    <w:rsid w:val="54D3012D"/>
    <w:rsid w:val="553E6ED8"/>
    <w:rsid w:val="557065CE"/>
    <w:rsid w:val="558E1108"/>
    <w:rsid w:val="55AA06BA"/>
    <w:rsid w:val="55D06C0A"/>
    <w:rsid w:val="55E861D3"/>
    <w:rsid w:val="55EC5D27"/>
    <w:rsid w:val="568F2BC3"/>
    <w:rsid w:val="56D15D6A"/>
    <w:rsid w:val="56F20E45"/>
    <w:rsid w:val="57176C9A"/>
    <w:rsid w:val="575B7818"/>
    <w:rsid w:val="575D2F67"/>
    <w:rsid w:val="57876C7A"/>
    <w:rsid w:val="57DA6397"/>
    <w:rsid w:val="57F15627"/>
    <w:rsid w:val="587D351A"/>
    <w:rsid w:val="58D22588"/>
    <w:rsid w:val="58F31AFA"/>
    <w:rsid w:val="59562FA0"/>
    <w:rsid w:val="59793621"/>
    <w:rsid w:val="599D1F63"/>
    <w:rsid w:val="5AF513DE"/>
    <w:rsid w:val="5B011157"/>
    <w:rsid w:val="5B8F19AD"/>
    <w:rsid w:val="5BB34C40"/>
    <w:rsid w:val="5C2750A3"/>
    <w:rsid w:val="5D0B4FE0"/>
    <w:rsid w:val="5E0205F1"/>
    <w:rsid w:val="5E43522B"/>
    <w:rsid w:val="5E826214"/>
    <w:rsid w:val="5EA0452F"/>
    <w:rsid w:val="5EE81845"/>
    <w:rsid w:val="5FB06EC0"/>
    <w:rsid w:val="5FD07443"/>
    <w:rsid w:val="603D02CF"/>
    <w:rsid w:val="605A58C9"/>
    <w:rsid w:val="60ED6AB4"/>
    <w:rsid w:val="61586B82"/>
    <w:rsid w:val="617A4962"/>
    <w:rsid w:val="62413D55"/>
    <w:rsid w:val="62B36018"/>
    <w:rsid w:val="634E2370"/>
    <w:rsid w:val="638B7B7F"/>
    <w:rsid w:val="6442023A"/>
    <w:rsid w:val="64522575"/>
    <w:rsid w:val="6455481A"/>
    <w:rsid w:val="64B0054B"/>
    <w:rsid w:val="64C576F1"/>
    <w:rsid w:val="64DE1CF3"/>
    <w:rsid w:val="653A0FE9"/>
    <w:rsid w:val="6560797C"/>
    <w:rsid w:val="65BC12B7"/>
    <w:rsid w:val="663511A2"/>
    <w:rsid w:val="666F7C17"/>
    <w:rsid w:val="66C339F3"/>
    <w:rsid w:val="66C950D7"/>
    <w:rsid w:val="66ED149B"/>
    <w:rsid w:val="671D539D"/>
    <w:rsid w:val="677B6051"/>
    <w:rsid w:val="678138B5"/>
    <w:rsid w:val="679E0B29"/>
    <w:rsid w:val="67AE3F2D"/>
    <w:rsid w:val="67FA54F0"/>
    <w:rsid w:val="68312F95"/>
    <w:rsid w:val="68991EEC"/>
    <w:rsid w:val="68D3293D"/>
    <w:rsid w:val="68EC2ED5"/>
    <w:rsid w:val="68F75A91"/>
    <w:rsid w:val="69D4378A"/>
    <w:rsid w:val="69F97180"/>
    <w:rsid w:val="6A237218"/>
    <w:rsid w:val="6A691564"/>
    <w:rsid w:val="6ABA5CE6"/>
    <w:rsid w:val="6ADC23E9"/>
    <w:rsid w:val="6B2345FC"/>
    <w:rsid w:val="6B3C4EAE"/>
    <w:rsid w:val="6B447B9F"/>
    <w:rsid w:val="6C2C56B8"/>
    <w:rsid w:val="6C2D5320"/>
    <w:rsid w:val="6C357F11"/>
    <w:rsid w:val="6C5A53BE"/>
    <w:rsid w:val="6CA73C5C"/>
    <w:rsid w:val="6CC63449"/>
    <w:rsid w:val="6D4B6743"/>
    <w:rsid w:val="6DBB103F"/>
    <w:rsid w:val="6F974A79"/>
    <w:rsid w:val="6FA7160D"/>
    <w:rsid w:val="6FA74271"/>
    <w:rsid w:val="70B11AC8"/>
    <w:rsid w:val="72430E8D"/>
    <w:rsid w:val="726015B6"/>
    <w:rsid w:val="72B662D2"/>
    <w:rsid w:val="72D0591D"/>
    <w:rsid w:val="73174721"/>
    <w:rsid w:val="73F1226D"/>
    <w:rsid w:val="73F9067C"/>
    <w:rsid w:val="75624B69"/>
    <w:rsid w:val="758D24AF"/>
    <w:rsid w:val="75CE57F3"/>
    <w:rsid w:val="75E20504"/>
    <w:rsid w:val="76630A47"/>
    <w:rsid w:val="769578E0"/>
    <w:rsid w:val="777A67A1"/>
    <w:rsid w:val="783B51E9"/>
    <w:rsid w:val="78F03BF6"/>
    <w:rsid w:val="798B6031"/>
    <w:rsid w:val="79DB36C6"/>
    <w:rsid w:val="7A2124C6"/>
    <w:rsid w:val="7A372FE9"/>
    <w:rsid w:val="7A514AFB"/>
    <w:rsid w:val="7AA130CE"/>
    <w:rsid w:val="7AC95505"/>
    <w:rsid w:val="7B0279A9"/>
    <w:rsid w:val="7B953045"/>
    <w:rsid w:val="7BE00203"/>
    <w:rsid w:val="7C300A63"/>
    <w:rsid w:val="7C4A344F"/>
    <w:rsid w:val="7C98700F"/>
    <w:rsid w:val="7DDA4162"/>
    <w:rsid w:val="7DE870DC"/>
    <w:rsid w:val="7E2D4281"/>
    <w:rsid w:val="7EC1576E"/>
    <w:rsid w:val="7F033742"/>
    <w:rsid w:val="7F432308"/>
    <w:rsid w:val="7FB57637"/>
    <w:rsid w:val="7FDE1626"/>
    <w:rsid w:val="EFDB17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0" w:semiHidden="0" w:name="header"/>
    <w:lsdException w:qFormat="1"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0"/>
    <w:qFormat/>
    <w:uiPriority w:val="0"/>
    <w:rPr>
      <w:sz w:val="18"/>
      <w:szCs w:val="18"/>
    </w:rPr>
  </w:style>
  <w:style w:type="paragraph" w:styleId="3">
    <w:name w:val="footer"/>
    <w:basedOn w:val="1"/>
    <w:link w:val="11"/>
    <w:unhideWhenUsed/>
    <w:qFormat/>
    <w:uiPriority w:val="0"/>
    <w:pPr>
      <w:tabs>
        <w:tab w:val="center" w:pos="4153"/>
        <w:tab w:val="right" w:pos="8306"/>
      </w:tabs>
      <w:snapToGrid w:val="0"/>
      <w:jc w:val="left"/>
    </w:pPr>
    <w:rPr>
      <w:sz w:val="18"/>
      <w:szCs w:val="18"/>
    </w:rPr>
  </w:style>
  <w:style w:type="paragraph" w:styleId="4">
    <w:name w:val="header"/>
    <w:basedOn w:val="1"/>
    <w:link w:val="9"/>
    <w:unhideWhenUsed/>
    <w:qFormat/>
    <w:uiPriority w:val="0"/>
    <w:pPr>
      <w:pBdr>
        <w:bottom w:val="single" w:color="auto" w:sz="6" w:space="1"/>
      </w:pBdr>
      <w:tabs>
        <w:tab w:val="center" w:pos="4153"/>
        <w:tab w:val="right" w:pos="8306"/>
      </w:tabs>
      <w:snapToGrid w:val="0"/>
      <w:jc w:val="center"/>
    </w:pPr>
    <w:rPr>
      <w:sz w:val="18"/>
      <w:szCs w:val="18"/>
    </w:rPr>
  </w:style>
  <w:style w:type="table" w:styleId="6">
    <w:name w:val="Table Grid"/>
    <w:basedOn w:val="5"/>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8">
    <w:name w:val="page number"/>
    <w:basedOn w:val="7"/>
    <w:qFormat/>
    <w:uiPriority w:val="0"/>
  </w:style>
  <w:style w:type="character" w:customStyle="1" w:styleId="9">
    <w:name w:val="页眉 Char"/>
    <w:link w:val="4"/>
    <w:qFormat/>
    <w:uiPriority w:val="0"/>
    <w:rPr>
      <w:sz w:val="18"/>
      <w:szCs w:val="18"/>
    </w:rPr>
  </w:style>
  <w:style w:type="character" w:customStyle="1" w:styleId="10">
    <w:name w:val="批注框文本 Char"/>
    <w:link w:val="2"/>
    <w:qFormat/>
    <w:uiPriority w:val="0"/>
    <w:rPr>
      <w:rFonts w:ascii="Times New Roman" w:hAnsi="Times New Roman" w:eastAsia="宋体" w:cs="Times New Roman"/>
      <w:sz w:val="18"/>
      <w:szCs w:val="18"/>
    </w:rPr>
  </w:style>
  <w:style w:type="character" w:customStyle="1" w:styleId="11">
    <w:name w:val="页脚 Char"/>
    <w:link w:val="3"/>
    <w:qFormat/>
    <w:uiPriority w:val="0"/>
    <w:rPr>
      <w:sz w:val="18"/>
      <w:szCs w:val="18"/>
    </w:rPr>
  </w:style>
  <w:style w:type="character" w:customStyle="1" w:styleId="12">
    <w:name w:val="批注框文本 字符"/>
    <w:semiHidden/>
    <w:qFormat/>
    <w:uiPriority w:val="99"/>
    <w:rPr>
      <w:rFonts w:ascii="Times New Roman" w:hAnsi="Times New Roman" w:eastAsia="宋体" w:cs="Times New Roman"/>
      <w:sz w:val="18"/>
      <w:szCs w:val="18"/>
    </w:rPr>
  </w:style>
  <w:style w:type="paragraph" w:styleId="13">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china</Company>
  <Pages>27</Pages>
  <Words>6715</Words>
  <Characters>8833</Characters>
  <Lines>74</Lines>
  <Paragraphs>20</Paragraphs>
  <TotalTime>159</TotalTime>
  <ScaleCrop>false</ScaleCrop>
  <LinksUpToDate>false</LinksUpToDate>
  <CharactersWithSpaces>9101</CharactersWithSpaces>
  <Application>WPS Office_12.8.2.1112_F1E327BC-269C-435d-A152-05C5408002CA</Application>
  <DocSecurity>8</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2020-09-21T11:09:00Z</dcterms:created>
  <dc:creator>dell</dc:creator>
  <cp:lastModifiedBy>czjjkw2</cp:lastModifiedBy>
  <dcterms:modified xsi:type="dcterms:W3CDTF">2025-01-27T11:11:19Z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2052-12.8.2.1112</vt:lpwstr>
  </property>
  <property fmtid="{D5CDD505-2E9C-101B-9397-08002B2CF9AE}" pid="3" name="ICV">
    <vt:lpwstr>FEF2798443544D6CA0709AA73D5D45F5</vt:lpwstr>
  </property>
</Properties>
</file>