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3CE1" w:rsidRDefault="00EE3CE1" w:rsidP="00EE3CE1">
      <w:pPr>
        <w:jc w:val="center"/>
        <w:rPr>
          <w:rFonts w:ascii="方正小标宋简体" w:eastAsia="方正小标宋简体" w:hAnsi="方正小标宋简体" w:cs="方正小标宋简体"/>
          <w:sz w:val="84"/>
          <w:szCs w:val="84"/>
        </w:rPr>
      </w:pPr>
    </w:p>
    <w:p w:rsidR="00EE3CE1" w:rsidRDefault="00EE3CE1" w:rsidP="00EE3CE1">
      <w:pPr>
        <w:jc w:val="center"/>
        <w:rPr>
          <w:rFonts w:ascii="方正小标宋简体" w:eastAsia="方正小标宋简体" w:hAnsi="方正小标宋简体" w:cs="方正小标宋简体"/>
          <w:sz w:val="84"/>
          <w:szCs w:val="84"/>
        </w:rPr>
      </w:pPr>
    </w:p>
    <w:p w:rsidR="00EE3CE1" w:rsidRDefault="00EE3CE1" w:rsidP="00EE3CE1">
      <w:pPr>
        <w:jc w:val="center"/>
        <w:rPr>
          <w:rFonts w:ascii="黑体" w:eastAsia="黑体" w:hAnsi="黑体" w:cs="方正小标宋简体"/>
          <w:sz w:val="44"/>
          <w:szCs w:val="44"/>
        </w:rPr>
      </w:pPr>
      <w:bookmarkStart w:id="0" w:name="PO_title"/>
      <w:r>
        <w:rPr>
          <w:rFonts w:ascii="方正小标宋简体" w:eastAsia="方正小标宋简体" w:hAnsi="方正小标宋简体" w:cs="方正小标宋简体" w:hint="eastAsia"/>
          <w:sz w:val="44"/>
          <w:szCs w:val="44"/>
        </w:rPr>
        <w:t xml:space="preserve"> 2020</w:t>
      </w:r>
      <w:r>
        <w:rPr>
          <w:rFonts w:ascii="黑体" w:eastAsia="黑体" w:hAnsi="黑体" w:cs="方正小标宋简体" w:hint="eastAsia"/>
          <w:sz w:val="44"/>
          <w:szCs w:val="44"/>
        </w:rPr>
        <w:t xml:space="preserve">年 </w:t>
      </w:r>
      <w:bookmarkEnd w:id="0"/>
    </w:p>
    <w:p w:rsidR="00EE3CE1" w:rsidRDefault="00EE3CE1" w:rsidP="00EE3CE1">
      <w:pPr>
        <w:jc w:val="center"/>
        <w:rPr>
          <w:rFonts w:ascii="方正小标宋简体" w:eastAsia="方正小标宋简体" w:hAnsi="方正小标宋简体" w:cs="方正小标宋简体"/>
          <w:sz w:val="44"/>
          <w:szCs w:val="44"/>
        </w:rPr>
        <w:sectPr w:rsidR="00EE3CE1">
          <w:pgSz w:w="11906" w:h="16838"/>
          <w:pgMar w:top="1440" w:right="1800" w:bottom="1440" w:left="1800" w:header="851" w:footer="992" w:gutter="0"/>
          <w:cols w:space="720"/>
          <w:docGrid w:type="lines" w:linePitch="312"/>
        </w:sectPr>
      </w:pPr>
      <w:bookmarkStart w:id="1" w:name="PO_title1"/>
      <w:r>
        <w:rPr>
          <w:rFonts w:ascii="方正小标宋简体" w:eastAsia="方正小标宋简体" w:hAnsi="方正小标宋简体" w:cs="方正小标宋简体" w:hint="eastAsia"/>
          <w:sz w:val="44"/>
          <w:szCs w:val="44"/>
        </w:rPr>
        <w:t xml:space="preserve"> </w:t>
      </w:r>
      <w:r>
        <w:rPr>
          <w:rFonts w:ascii="黑体" w:eastAsia="黑体" w:hAnsi="黑体" w:cs="方正小标宋简体" w:hint="eastAsia"/>
          <w:sz w:val="44"/>
          <w:szCs w:val="44"/>
        </w:rPr>
        <w:t>遂溪县江洪初级中学</w:t>
      </w:r>
      <w:bookmarkEnd w:id="1"/>
      <w:r>
        <w:rPr>
          <w:rFonts w:ascii="黑体" w:eastAsia="黑体" w:hAnsi="黑体" w:cs="方正小标宋简体" w:hint="eastAsia"/>
          <w:sz w:val="44"/>
          <w:szCs w:val="44"/>
        </w:rPr>
        <w:t>部门预算</w:t>
      </w:r>
    </w:p>
    <w:p w:rsidR="00EE3CE1" w:rsidRDefault="00EE3CE1" w:rsidP="00EE3CE1">
      <w:pPr>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目 录</w:t>
      </w:r>
    </w:p>
    <w:p w:rsidR="00EE3CE1" w:rsidRDefault="00EE3CE1" w:rsidP="00EE3CE1">
      <w:pPr>
        <w:ind w:firstLineChars="200" w:firstLine="643"/>
        <w:rPr>
          <w:rFonts w:ascii="黑体" w:eastAsia="黑体" w:hAnsi="黑体" w:cs="黑体"/>
          <w:b/>
          <w:sz w:val="32"/>
          <w:szCs w:val="32"/>
        </w:rPr>
      </w:pPr>
      <w:r>
        <w:rPr>
          <w:rFonts w:ascii="黑体" w:eastAsia="黑体" w:hAnsi="黑体" w:cs="黑体" w:hint="eastAsia"/>
          <w:b/>
          <w:sz w:val="32"/>
          <w:szCs w:val="32"/>
        </w:rPr>
        <w:t xml:space="preserve">第一部分  </w:t>
      </w:r>
      <w:bookmarkStart w:id="2" w:name="PO_dirDivName1"/>
      <w:r>
        <w:rPr>
          <w:rFonts w:ascii="黑体" w:eastAsia="黑体" w:hAnsi="黑体" w:cs="黑体" w:hint="eastAsia"/>
          <w:b/>
          <w:sz w:val="32"/>
          <w:szCs w:val="32"/>
        </w:rPr>
        <w:t>遂溪县江洪初级中学</w:t>
      </w:r>
      <w:bookmarkEnd w:id="2"/>
      <w:r>
        <w:rPr>
          <w:rFonts w:ascii="黑体" w:eastAsia="黑体" w:hAnsi="黑体" w:cs="黑体" w:hint="eastAsia"/>
          <w:b/>
          <w:sz w:val="32"/>
          <w:szCs w:val="32"/>
        </w:rPr>
        <w:t>概况</w:t>
      </w:r>
    </w:p>
    <w:p w:rsidR="00EE3CE1" w:rsidRDefault="00EE3CE1" w:rsidP="00EE3CE1">
      <w:pPr>
        <w:numPr>
          <w:ilvl w:val="0"/>
          <w:numId w:val="1"/>
        </w:numPr>
        <w:ind w:firstLineChars="200" w:firstLine="640"/>
        <w:rPr>
          <w:rFonts w:ascii="黑体" w:eastAsia="黑体" w:hAnsi="黑体" w:cs="仿宋_GB2312"/>
          <w:sz w:val="32"/>
          <w:szCs w:val="32"/>
        </w:rPr>
      </w:pPr>
      <w:r>
        <w:rPr>
          <w:rFonts w:ascii="黑体" w:eastAsia="黑体" w:hAnsi="黑体" w:cs="仿宋_GB2312" w:hint="eastAsia"/>
          <w:sz w:val="32"/>
          <w:szCs w:val="32"/>
        </w:rPr>
        <w:t>主要职责</w:t>
      </w:r>
    </w:p>
    <w:p w:rsidR="00EE3CE1" w:rsidRDefault="00EE3CE1" w:rsidP="00EE3CE1">
      <w:pPr>
        <w:numPr>
          <w:ilvl w:val="0"/>
          <w:numId w:val="1"/>
        </w:numPr>
        <w:ind w:firstLine="640"/>
        <w:rPr>
          <w:rFonts w:ascii="黑体" w:eastAsia="黑体" w:hAnsi="黑体" w:cs="仿宋_GB2312"/>
          <w:sz w:val="32"/>
          <w:szCs w:val="32"/>
        </w:rPr>
      </w:pPr>
      <w:r>
        <w:rPr>
          <w:rFonts w:ascii="黑体" w:eastAsia="黑体" w:hAnsi="黑体" w:cs="仿宋_GB2312" w:hint="eastAsia"/>
          <w:sz w:val="32"/>
          <w:szCs w:val="32"/>
        </w:rPr>
        <w:t>部门预算构成</w:t>
      </w:r>
    </w:p>
    <w:p w:rsidR="00EE3CE1" w:rsidRDefault="00EE3CE1" w:rsidP="00EE3CE1">
      <w:pPr>
        <w:ind w:firstLineChars="200" w:firstLine="643"/>
        <w:rPr>
          <w:rFonts w:ascii="仿宋_GB2312" w:eastAsia="仿宋_GB2312" w:hAnsi="仿宋_GB2312" w:cs="仿宋_GB2312"/>
          <w:b/>
          <w:sz w:val="32"/>
          <w:szCs w:val="32"/>
        </w:rPr>
      </w:pPr>
      <w:r>
        <w:rPr>
          <w:rFonts w:ascii="黑体" w:eastAsia="黑体" w:hAnsi="黑体" w:cs="黑体" w:hint="eastAsia"/>
          <w:b/>
          <w:sz w:val="32"/>
          <w:szCs w:val="32"/>
        </w:rPr>
        <w:t xml:space="preserve">第二部分  </w:t>
      </w:r>
      <w:bookmarkStart w:id="3" w:name="PO_Year1"/>
      <w:r>
        <w:rPr>
          <w:rFonts w:ascii="黑体" w:eastAsia="黑体" w:hAnsi="黑体" w:cs="黑体" w:hint="eastAsia"/>
          <w:b/>
          <w:sz w:val="32"/>
          <w:szCs w:val="32"/>
        </w:rPr>
        <w:t>2020</w:t>
      </w:r>
      <w:r>
        <w:rPr>
          <w:rFonts w:ascii="黑体" w:eastAsia="黑体" w:hAnsi="黑体" w:cs="黑体"/>
          <w:b/>
          <w:sz w:val="11"/>
          <w:szCs w:val="11"/>
        </w:rPr>
        <w:t xml:space="preserve"> </w:t>
      </w:r>
      <w:bookmarkEnd w:id="3"/>
      <w:proofErr w:type="gramStart"/>
      <w:r>
        <w:rPr>
          <w:rFonts w:ascii="黑体" w:eastAsia="黑体" w:hAnsi="黑体" w:cs="黑体" w:hint="eastAsia"/>
          <w:b/>
          <w:sz w:val="32"/>
          <w:szCs w:val="32"/>
        </w:rPr>
        <w:t>年部门</w:t>
      </w:r>
      <w:proofErr w:type="gramEnd"/>
      <w:r>
        <w:rPr>
          <w:rFonts w:ascii="黑体" w:eastAsia="黑体" w:hAnsi="黑体" w:cs="黑体" w:hint="eastAsia"/>
          <w:b/>
          <w:sz w:val="32"/>
          <w:szCs w:val="32"/>
        </w:rPr>
        <w:t>预算表</w:t>
      </w:r>
    </w:p>
    <w:p w:rsidR="00EE3CE1" w:rsidRDefault="00EE3CE1" w:rsidP="00EE3CE1">
      <w:pPr>
        <w:ind w:firstLineChars="200" w:firstLine="640"/>
        <w:rPr>
          <w:rFonts w:ascii="黑体" w:eastAsia="黑体" w:hAnsi="黑体" w:cs="仿宋_GB2312"/>
          <w:sz w:val="32"/>
          <w:szCs w:val="32"/>
        </w:rPr>
      </w:pPr>
      <w:r>
        <w:rPr>
          <w:rFonts w:ascii="黑体" w:eastAsia="黑体" w:hAnsi="黑体" w:cs="仿宋_GB2312" w:hint="eastAsia"/>
          <w:sz w:val="32"/>
          <w:szCs w:val="32"/>
        </w:rPr>
        <w:t>一、收支总体情况表</w:t>
      </w:r>
    </w:p>
    <w:p w:rsidR="00EE3CE1" w:rsidRDefault="00EE3CE1" w:rsidP="00EE3CE1">
      <w:pPr>
        <w:ind w:firstLineChars="200" w:firstLine="640"/>
        <w:rPr>
          <w:rFonts w:ascii="黑体" w:eastAsia="黑体" w:hAnsi="黑体" w:cs="仿宋_GB2312"/>
          <w:sz w:val="32"/>
          <w:szCs w:val="32"/>
        </w:rPr>
      </w:pPr>
      <w:r>
        <w:rPr>
          <w:rFonts w:ascii="黑体" w:eastAsia="黑体" w:hAnsi="黑体" w:cs="仿宋_GB2312" w:hint="eastAsia"/>
          <w:sz w:val="32"/>
          <w:szCs w:val="32"/>
        </w:rPr>
        <w:t>二、收入总体情况表</w:t>
      </w:r>
    </w:p>
    <w:p w:rsidR="00EE3CE1" w:rsidRDefault="00EE3CE1" w:rsidP="00EE3CE1">
      <w:pPr>
        <w:ind w:firstLineChars="200" w:firstLine="640"/>
        <w:rPr>
          <w:rFonts w:ascii="黑体" w:eastAsia="黑体" w:hAnsi="黑体" w:cs="仿宋_GB2312"/>
          <w:sz w:val="32"/>
          <w:szCs w:val="32"/>
        </w:rPr>
      </w:pPr>
      <w:r>
        <w:rPr>
          <w:rFonts w:ascii="黑体" w:eastAsia="黑体" w:hAnsi="黑体" w:cs="仿宋_GB2312" w:hint="eastAsia"/>
          <w:sz w:val="32"/>
          <w:szCs w:val="32"/>
        </w:rPr>
        <w:t>三、支出总体情况表</w:t>
      </w:r>
    </w:p>
    <w:p w:rsidR="00EE3CE1" w:rsidRDefault="00EE3CE1" w:rsidP="00EE3CE1">
      <w:pPr>
        <w:ind w:firstLineChars="200" w:firstLine="640"/>
        <w:rPr>
          <w:rFonts w:ascii="黑体" w:eastAsia="黑体" w:hAnsi="黑体" w:cs="仿宋_GB2312"/>
          <w:sz w:val="32"/>
          <w:szCs w:val="32"/>
        </w:rPr>
      </w:pPr>
      <w:r>
        <w:rPr>
          <w:rFonts w:ascii="黑体" w:eastAsia="黑体" w:hAnsi="黑体" w:cs="仿宋_GB2312" w:hint="eastAsia"/>
          <w:sz w:val="32"/>
          <w:szCs w:val="32"/>
        </w:rPr>
        <w:t>四、财政拨款收支总体情况表</w:t>
      </w:r>
    </w:p>
    <w:p w:rsidR="00EE3CE1" w:rsidRDefault="00EE3CE1" w:rsidP="00EE3CE1">
      <w:pPr>
        <w:ind w:firstLineChars="200" w:firstLine="640"/>
        <w:rPr>
          <w:rFonts w:ascii="黑体" w:eastAsia="黑体" w:hAnsi="黑体" w:cs="仿宋_GB2312"/>
          <w:sz w:val="32"/>
          <w:szCs w:val="32"/>
        </w:rPr>
      </w:pPr>
      <w:r>
        <w:rPr>
          <w:rFonts w:ascii="黑体" w:eastAsia="黑体" w:hAnsi="黑体" w:cs="仿宋_GB2312" w:hint="eastAsia"/>
          <w:sz w:val="32"/>
          <w:szCs w:val="32"/>
        </w:rPr>
        <w:t>五、一般公共预算支出情况表（按功能分类科目）</w:t>
      </w:r>
    </w:p>
    <w:p w:rsidR="00EE3CE1" w:rsidRDefault="00EE3CE1" w:rsidP="00EE3CE1">
      <w:pPr>
        <w:ind w:firstLineChars="200" w:firstLine="640"/>
        <w:rPr>
          <w:rFonts w:ascii="黑体" w:eastAsia="黑体" w:hAnsi="黑体" w:cs="仿宋_GB2312"/>
          <w:sz w:val="32"/>
          <w:szCs w:val="32"/>
        </w:rPr>
      </w:pPr>
      <w:r>
        <w:rPr>
          <w:rFonts w:ascii="黑体" w:eastAsia="黑体" w:hAnsi="黑体" w:cs="仿宋_GB2312" w:hint="eastAsia"/>
          <w:sz w:val="32"/>
          <w:szCs w:val="32"/>
        </w:rPr>
        <w:t>六、一般公共预算基本支出情况表（按经济</w:t>
      </w:r>
      <w:proofErr w:type="gramStart"/>
      <w:r>
        <w:rPr>
          <w:rFonts w:ascii="黑体" w:eastAsia="黑体" w:hAnsi="黑体" w:cs="仿宋_GB2312" w:hint="eastAsia"/>
          <w:sz w:val="32"/>
          <w:szCs w:val="32"/>
        </w:rPr>
        <w:t>分类款级</w:t>
      </w:r>
      <w:proofErr w:type="gramEnd"/>
      <w:r>
        <w:rPr>
          <w:rFonts w:ascii="黑体" w:eastAsia="黑体" w:hAnsi="黑体" w:cs="仿宋_GB2312" w:hint="eastAsia"/>
          <w:sz w:val="32"/>
          <w:szCs w:val="32"/>
        </w:rPr>
        <w:t>科目）</w:t>
      </w:r>
    </w:p>
    <w:p w:rsidR="00EE3CE1" w:rsidRDefault="00EE3CE1" w:rsidP="00EE3CE1">
      <w:pPr>
        <w:ind w:firstLineChars="200" w:firstLine="640"/>
        <w:rPr>
          <w:rFonts w:ascii="黑体" w:eastAsia="黑体" w:hAnsi="黑体" w:cs="仿宋_GB2312"/>
          <w:sz w:val="32"/>
          <w:szCs w:val="32"/>
        </w:rPr>
      </w:pPr>
      <w:r>
        <w:rPr>
          <w:rFonts w:ascii="黑体" w:eastAsia="黑体" w:hAnsi="黑体" w:cs="仿宋_GB2312" w:hint="eastAsia"/>
          <w:sz w:val="32"/>
          <w:szCs w:val="32"/>
        </w:rPr>
        <w:t>七、财政拨款安排的行政经费及“三公”经费预算表</w:t>
      </w:r>
    </w:p>
    <w:p w:rsidR="00EE3CE1" w:rsidRDefault="00EE3CE1" w:rsidP="00EE3CE1">
      <w:pPr>
        <w:ind w:firstLineChars="200" w:firstLine="640"/>
        <w:rPr>
          <w:rFonts w:ascii="黑体" w:eastAsia="黑体" w:hAnsi="黑体" w:cs="仿宋_GB2312"/>
          <w:sz w:val="32"/>
          <w:szCs w:val="32"/>
        </w:rPr>
      </w:pPr>
      <w:r>
        <w:rPr>
          <w:rFonts w:ascii="黑体" w:eastAsia="黑体" w:hAnsi="黑体" w:cs="仿宋_GB2312" w:hint="eastAsia"/>
          <w:sz w:val="32"/>
          <w:szCs w:val="32"/>
        </w:rPr>
        <w:t>八、政府性基金预算支出情况表</w:t>
      </w:r>
    </w:p>
    <w:p w:rsidR="00EE3CE1" w:rsidRDefault="00EE3CE1" w:rsidP="00EE3CE1">
      <w:pPr>
        <w:ind w:firstLineChars="200" w:firstLine="643"/>
        <w:rPr>
          <w:rFonts w:ascii="黑体" w:eastAsia="黑体" w:hAnsi="黑体" w:cs="黑体"/>
          <w:b/>
          <w:sz w:val="32"/>
          <w:szCs w:val="32"/>
        </w:rPr>
      </w:pPr>
      <w:r>
        <w:rPr>
          <w:rFonts w:ascii="黑体" w:eastAsia="黑体" w:hAnsi="黑体" w:cs="黑体" w:hint="eastAsia"/>
          <w:b/>
          <w:sz w:val="32"/>
          <w:szCs w:val="32"/>
        </w:rPr>
        <w:t xml:space="preserve">第三部分  </w:t>
      </w:r>
      <w:bookmarkStart w:id="4" w:name="PO_Year2"/>
      <w:r>
        <w:rPr>
          <w:rFonts w:ascii="黑体" w:eastAsia="黑体" w:hAnsi="黑体" w:cs="黑体"/>
          <w:b/>
          <w:sz w:val="32"/>
          <w:szCs w:val="32"/>
        </w:rPr>
        <w:t>2020</w:t>
      </w:r>
      <w:r>
        <w:rPr>
          <w:rFonts w:ascii="黑体" w:eastAsia="黑体" w:hAnsi="黑体" w:cs="黑体"/>
          <w:b/>
          <w:sz w:val="11"/>
          <w:szCs w:val="11"/>
        </w:rPr>
        <w:t xml:space="preserve"> </w:t>
      </w:r>
      <w:bookmarkEnd w:id="4"/>
      <w:proofErr w:type="gramStart"/>
      <w:r>
        <w:rPr>
          <w:rFonts w:ascii="黑体" w:eastAsia="黑体" w:hAnsi="黑体" w:cs="黑体" w:hint="eastAsia"/>
          <w:b/>
          <w:sz w:val="32"/>
          <w:szCs w:val="32"/>
        </w:rPr>
        <w:t>年部门</w:t>
      </w:r>
      <w:proofErr w:type="gramEnd"/>
      <w:r>
        <w:rPr>
          <w:rFonts w:ascii="黑体" w:eastAsia="黑体" w:hAnsi="黑体" w:cs="黑体" w:hint="eastAsia"/>
          <w:b/>
          <w:sz w:val="32"/>
          <w:szCs w:val="32"/>
        </w:rPr>
        <w:t>预算情况说明</w:t>
      </w:r>
    </w:p>
    <w:p w:rsidR="00EE3CE1" w:rsidRDefault="00EE3CE1" w:rsidP="00EE3CE1">
      <w:pPr>
        <w:ind w:firstLineChars="200" w:firstLine="643"/>
        <w:rPr>
          <w:rFonts w:ascii="黑体" w:eastAsia="黑体" w:hAnsi="黑体" w:cs="黑体"/>
          <w:b/>
          <w:sz w:val="32"/>
          <w:szCs w:val="32"/>
        </w:rPr>
        <w:sectPr w:rsidR="00EE3CE1">
          <w:pgSz w:w="11906" w:h="16838"/>
          <w:pgMar w:top="1440" w:right="1800" w:bottom="1440" w:left="1800" w:header="851" w:footer="992" w:gutter="0"/>
          <w:cols w:space="720"/>
          <w:docGrid w:type="lines" w:linePitch="312"/>
        </w:sectPr>
      </w:pPr>
      <w:r>
        <w:rPr>
          <w:rFonts w:ascii="黑体" w:eastAsia="黑体" w:hAnsi="黑体" w:cs="黑体" w:hint="eastAsia"/>
          <w:b/>
          <w:sz w:val="32"/>
          <w:szCs w:val="32"/>
        </w:rPr>
        <w:t>第四部分  名词解释</w:t>
      </w:r>
    </w:p>
    <w:p w:rsidR="00EE3CE1" w:rsidRDefault="00EE3CE1" w:rsidP="00EE3CE1">
      <w:pPr>
        <w:jc w:val="center"/>
        <w:rPr>
          <w:rFonts w:ascii="方正小标宋简体" w:eastAsia="方正小标宋简体" w:hAnsi="方正小标宋简体" w:cs="方正小标宋简体"/>
          <w:sz w:val="44"/>
          <w:szCs w:val="44"/>
        </w:rPr>
      </w:pPr>
      <w:r>
        <w:rPr>
          <w:rFonts w:ascii="黑体" w:eastAsia="黑体" w:hAnsi="黑体" w:cs="方正小标宋简体" w:hint="eastAsia"/>
          <w:sz w:val="44"/>
          <w:szCs w:val="44"/>
        </w:rPr>
        <w:lastRenderedPageBreak/>
        <w:t xml:space="preserve">第一部分  </w:t>
      </w:r>
      <w:bookmarkStart w:id="5" w:name="PO_part1DivName1"/>
      <w:r>
        <w:rPr>
          <w:rFonts w:ascii="黑体" w:eastAsia="黑体" w:hAnsi="黑体" w:cs="方正小标宋简体" w:hint="eastAsia"/>
          <w:sz w:val="44"/>
          <w:szCs w:val="44"/>
        </w:rPr>
        <w:t>遂溪县江洪初级中学</w:t>
      </w:r>
      <w:r>
        <w:rPr>
          <w:rFonts w:ascii="方正小标宋简体" w:eastAsia="方正小标宋简体" w:hAnsi="方正小标宋简体" w:cs="方正小标宋简体"/>
          <w:sz w:val="11"/>
          <w:szCs w:val="11"/>
        </w:rPr>
        <w:t xml:space="preserve"> </w:t>
      </w:r>
      <w:bookmarkEnd w:id="5"/>
      <w:r>
        <w:rPr>
          <w:rFonts w:ascii="黑体" w:eastAsia="黑体" w:hAnsi="黑体" w:cs="方正小标宋简体" w:hint="eastAsia"/>
          <w:sz w:val="44"/>
          <w:szCs w:val="44"/>
        </w:rPr>
        <w:t>概况</w:t>
      </w:r>
    </w:p>
    <w:p w:rsidR="00EE3CE1" w:rsidRDefault="00EE3CE1" w:rsidP="00EE3CE1">
      <w:pPr>
        <w:rPr>
          <w:rFonts w:ascii="黑体" w:eastAsia="黑体" w:hAnsi="黑体" w:cs="黑体"/>
          <w:sz w:val="44"/>
          <w:szCs w:val="44"/>
        </w:rPr>
      </w:pPr>
    </w:p>
    <w:p w:rsidR="00EE3CE1" w:rsidRDefault="00EE3CE1" w:rsidP="00EE3CE1">
      <w:pPr>
        <w:numPr>
          <w:ilvl w:val="0"/>
          <w:numId w:val="2"/>
        </w:numPr>
        <w:ind w:firstLine="640"/>
        <w:rPr>
          <w:rFonts w:ascii="黑体" w:eastAsia="黑体" w:hAnsi="黑体" w:cs="黑体"/>
          <w:sz w:val="32"/>
          <w:szCs w:val="32"/>
        </w:rPr>
      </w:pPr>
      <w:r>
        <w:rPr>
          <w:rFonts w:ascii="黑体" w:eastAsia="黑体" w:hAnsi="黑体" w:cs="黑体" w:hint="eastAsia"/>
          <w:sz w:val="32"/>
          <w:szCs w:val="32"/>
        </w:rPr>
        <w:t>主要职责</w:t>
      </w:r>
    </w:p>
    <w:p w:rsidR="00EE3CE1" w:rsidRPr="00C63990" w:rsidRDefault="00EE3CE1" w:rsidP="00EE3CE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bookmarkStart w:id="6" w:name="PO_part1Responsibilities"/>
      <w:r>
        <w:rPr>
          <w:rFonts w:ascii="仿宋_GB2312" w:eastAsia="仿宋_GB2312" w:hAnsi="仿宋_GB2312" w:cs="仿宋_GB2312"/>
          <w:sz w:val="32"/>
          <w:szCs w:val="32"/>
        </w:rPr>
        <w:t xml:space="preserve"> </w:t>
      </w:r>
      <w:r>
        <w:rPr>
          <w:rFonts w:ascii="仿宋_GB2312" w:eastAsia="仿宋_GB2312" w:hAnsi="仿宋_GB2312" w:cs="仿宋_GB2312" w:hint="eastAsia"/>
          <w:vanish/>
          <w:sz w:val="32"/>
          <w:szCs w:val="32"/>
        </w:rPr>
        <w:t xml:space="preserve"> </w:t>
      </w:r>
      <w:r>
        <w:rPr>
          <w:rFonts w:ascii="仿宋_GB2312" w:eastAsia="仿宋_GB2312" w:hAnsi="仿宋_GB2312" w:cs="仿宋_GB2312" w:hint="eastAsia"/>
          <w:sz w:val="30"/>
          <w:szCs w:val="30"/>
        </w:rPr>
        <w:t>（一）</w:t>
      </w:r>
      <w:r>
        <w:rPr>
          <w:rFonts w:ascii="仿宋_GB2312" w:eastAsia="仿宋_GB2312" w:hAnsi="仿宋_GB2312" w:cs="仿宋_GB2312" w:hint="eastAsia"/>
          <w:sz w:val="32"/>
          <w:szCs w:val="32"/>
        </w:rPr>
        <w:t>机构设置：本部门</w:t>
      </w:r>
      <w:r w:rsidRPr="00C63990">
        <w:rPr>
          <w:rFonts w:ascii="仿宋_GB2312" w:eastAsia="仿宋_GB2312" w:hAnsi="仿宋_GB2312" w:cs="仿宋_GB2312" w:hint="eastAsia"/>
          <w:sz w:val="32"/>
          <w:szCs w:val="32"/>
        </w:rPr>
        <w:t>设3个机构：教导处、政教处、总务处。</w:t>
      </w:r>
    </w:p>
    <w:p w:rsidR="00EE3CE1" w:rsidRDefault="00EE3CE1" w:rsidP="00EE3CE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w:t>
      </w:r>
      <w:r w:rsidRPr="00C63990">
        <w:rPr>
          <w:rFonts w:ascii="仿宋_GB2312" w:eastAsia="仿宋_GB2312" w:hAnsi="仿宋_GB2312" w:cs="仿宋_GB2312" w:hint="eastAsia"/>
          <w:sz w:val="32"/>
          <w:szCs w:val="32"/>
        </w:rPr>
        <w:t>主要</w:t>
      </w:r>
      <w:r>
        <w:rPr>
          <w:rFonts w:ascii="仿宋_GB2312" w:eastAsia="仿宋_GB2312" w:hAnsi="仿宋_GB2312" w:cs="仿宋_GB2312" w:hint="eastAsia"/>
          <w:sz w:val="32"/>
          <w:szCs w:val="32"/>
        </w:rPr>
        <w:t>职责</w:t>
      </w:r>
      <w:r w:rsidRPr="00C63990">
        <w:rPr>
          <w:rFonts w:ascii="仿宋_GB2312" w:eastAsia="仿宋_GB2312" w:hAnsi="仿宋_GB2312" w:cs="仿宋_GB2312" w:hint="eastAsia"/>
          <w:sz w:val="32"/>
          <w:szCs w:val="32"/>
        </w:rPr>
        <w:t>：贯彻党的教育方针，坚持社会主义办学方向，实行教育与生产劳动相结合，对学生进行德育、智育、体育、美育和劳动等方面的教育。负责依法制定学校章程，并按照章程自主管理。负责配合各级人民政府依法动员、组织适龄儿童、少年入学，严格控制学生辍学，依法保证适龄儿童、少年接受九年义务教育，负责制定学校教育发展规划，并抓好组织实施和落实工作。负责按照教育主管部门发布的指导性教学计划、教学大纲，组织实施教育教学活动。负责依据国家教育主管部门有关教学计划、课程设置等方面的规定，决定和实施本校的教学计划，组织教学评比、集体备课，对学生进行统一考核，考试等。负责科学管理、 合理使用学校的设施和经费，并积极筹措资金，改善办学条件。负责维护学校、师生的合法权益，有权拒绝任何组织和个人对教育教学活动进行非法干涉。依法接受各级教育行政部门的检查指导和人民群众的监督。</w:t>
      </w:r>
    </w:p>
    <w:p w:rsidR="00EE3CE1" w:rsidRDefault="00EE3CE1" w:rsidP="00EE3CE1">
      <w:pPr>
        <w:ind w:firstLineChars="250" w:firstLine="800"/>
        <w:rPr>
          <w:rFonts w:ascii="仿宋_GB2312" w:eastAsia="仿宋_GB2312" w:hAnsi="仿宋_GB2312" w:cs="仿宋_GB2312"/>
          <w:sz w:val="30"/>
          <w:szCs w:val="30"/>
        </w:rPr>
      </w:pPr>
      <w:r>
        <w:rPr>
          <w:rFonts w:ascii="仿宋_GB2312" w:eastAsia="仿宋_GB2312" w:hAnsi="仿宋_GB2312" w:cs="仿宋_GB2312" w:hint="eastAsia"/>
          <w:sz w:val="32"/>
          <w:szCs w:val="32"/>
        </w:rPr>
        <w:t>（三）</w:t>
      </w:r>
      <w:r w:rsidRPr="0001152B">
        <w:rPr>
          <w:rFonts w:ascii="仿宋_GB2312" w:eastAsia="仿宋_GB2312" w:hAnsi="仿宋_GB2312" w:cs="仿宋_GB2312" w:hint="eastAsia"/>
          <w:sz w:val="32"/>
          <w:szCs w:val="32"/>
        </w:rPr>
        <w:t>人员构成情况</w:t>
      </w:r>
      <w:r>
        <w:rPr>
          <w:rFonts w:ascii="仿宋_GB2312" w:eastAsia="仿宋_GB2312" w:hAnsi="仿宋_GB2312" w:cs="仿宋_GB2312" w:hint="eastAsia"/>
          <w:sz w:val="32"/>
          <w:szCs w:val="32"/>
        </w:rPr>
        <w:t>：</w:t>
      </w:r>
      <w:r w:rsidRPr="0001152B">
        <w:rPr>
          <w:rFonts w:ascii="仿宋_GB2312" w:eastAsia="仿宋_GB2312" w:hAnsi="仿宋_GB2312" w:cs="仿宋_GB2312" w:hint="eastAsia"/>
          <w:sz w:val="32"/>
          <w:szCs w:val="32"/>
        </w:rPr>
        <w:t>遂溪县江洪初级中学共有财政供养人员48人。其中，在职3</w:t>
      </w:r>
      <w:r>
        <w:rPr>
          <w:rFonts w:ascii="仿宋_GB2312" w:eastAsia="仿宋_GB2312" w:hAnsi="仿宋_GB2312" w:cs="仿宋_GB2312"/>
          <w:sz w:val="32"/>
          <w:szCs w:val="32"/>
        </w:rPr>
        <w:t>2</w:t>
      </w:r>
      <w:r w:rsidRPr="0001152B">
        <w:rPr>
          <w:rFonts w:ascii="仿宋_GB2312" w:eastAsia="仿宋_GB2312" w:hAnsi="仿宋_GB2312" w:cs="仿宋_GB2312" w:hint="eastAsia"/>
          <w:sz w:val="32"/>
          <w:szCs w:val="32"/>
        </w:rPr>
        <w:t>人，退休</w:t>
      </w:r>
      <w:r>
        <w:rPr>
          <w:rFonts w:ascii="仿宋_GB2312" w:eastAsia="仿宋_GB2312" w:hAnsi="仿宋_GB2312" w:cs="仿宋_GB2312"/>
          <w:sz w:val="32"/>
          <w:szCs w:val="32"/>
        </w:rPr>
        <w:t>8</w:t>
      </w:r>
      <w:r w:rsidRPr="0001152B">
        <w:rPr>
          <w:rFonts w:ascii="仿宋_GB2312" w:eastAsia="仿宋_GB2312" w:hAnsi="仿宋_GB2312" w:cs="仿宋_GB2312" w:hint="eastAsia"/>
          <w:sz w:val="32"/>
          <w:szCs w:val="32"/>
        </w:rPr>
        <w:t>人，遗属供养8人。</w:t>
      </w:r>
    </w:p>
    <w:p w:rsidR="00EE3CE1" w:rsidRDefault="00EE3CE1" w:rsidP="00EE3CE1">
      <w:pPr>
        <w:ind w:firstLineChars="50" w:firstLine="150"/>
        <w:rPr>
          <w:rFonts w:ascii="仿宋_GB2312" w:eastAsia="仿宋_GB2312" w:hAnsi="仿宋_GB2312" w:cs="仿宋_GB2312"/>
          <w:sz w:val="32"/>
          <w:szCs w:val="32"/>
        </w:rPr>
      </w:pPr>
      <w:r>
        <w:rPr>
          <w:rFonts w:ascii="仿宋_GB2312" w:eastAsia="仿宋_GB2312" w:hAnsi="仿宋_GB2312" w:cs="仿宋_GB2312" w:hint="eastAsia"/>
          <w:sz w:val="30"/>
          <w:szCs w:val="30"/>
        </w:rPr>
        <w:lastRenderedPageBreak/>
        <w:t xml:space="preserve">  </w:t>
      </w:r>
      <w:r>
        <w:rPr>
          <w:rFonts w:ascii="仿宋_GB2312" w:eastAsia="仿宋_GB2312" w:hAnsi="仿宋_GB2312" w:cs="仿宋_GB2312" w:hint="eastAsia"/>
          <w:vanish/>
          <w:sz w:val="32"/>
          <w:szCs w:val="32"/>
        </w:rPr>
        <w:t xml:space="preserve"> </w:t>
      </w:r>
      <w:r>
        <w:rPr>
          <w:rFonts w:ascii="仿宋_GB2312" w:eastAsia="仿宋_GB2312" w:hAnsi="仿宋_GB2312" w:cs="仿宋_GB2312" w:hint="eastAsia"/>
          <w:sz w:val="32"/>
          <w:szCs w:val="32"/>
        </w:rPr>
        <w:t xml:space="preserve"> </w:t>
      </w:r>
      <w:bookmarkEnd w:id="6"/>
    </w:p>
    <w:p w:rsidR="00EE3CE1" w:rsidRDefault="00EE3CE1" w:rsidP="00EE3CE1">
      <w:pPr>
        <w:numPr>
          <w:ilvl w:val="0"/>
          <w:numId w:val="2"/>
        </w:numPr>
        <w:ind w:firstLine="640"/>
        <w:rPr>
          <w:rFonts w:ascii="黑体" w:eastAsia="黑体" w:hAnsi="黑体" w:cs="黑体"/>
          <w:sz w:val="32"/>
          <w:szCs w:val="32"/>
        </w:rPr>
      </w:pPr>
      <w:r>
        <w:rPr>
          <w:rFonts w:ascii="黑体" w:eastAsia="黑体" w:hAnsi="黑体" w:cs="黑体" w:hint="eastAsia"/>
          <w:sz w:val="32"/>
          <w:szCs w:val="32"/>
        </w:rPr>
        <w:t>部门预算构成</w:t>
      </w:r>
    </w:p>
    <w:p w:rsidR="00EE3CE1" w:rsidRDefault="00EE3CE1" w:rsidP="00EE3CE1">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bookmarkStart w:id="7" w:name="PO_part1Organization"/>
      <w:r>
        <w:rPr>
          <w:rFonts w:ascii="仿宋_GB2312" w:eastAsia="仿宋_GB2312" w:hAnsi="仿宋_GB2312" w:cs="仿宋_GB2312"/>
          <w:sz w:val="32"/>
          <w:szCs w:val="32"/>
        </w:rPr>
        <w:t xml:space="preserve"> </w:t>
      </w:r>
      <w:r>
        <w:rPr>
          <w:rFonts w:ascii="仿宋_GB2312" w:eastAsia="仿宋_GB2312" w:hint="eastAsia"/>
          <w:sz w:val="30"/>
          <w:szCs w:val="30"/>
        </w:rPr>
        <w:t>本部门无下属单位，部门预算为本级预算。</w:t>
      </w:r>
      <w:r>
        <w:rPr>
          <w:rFonts w:ascii="黑体" w:eastAsia="黑体" w:hAnsi="黑体" w:cs="仿宋_GB2312" w:hint="eastAsia"/>
          <w:vanish/>
          <w:sz w:val="32"/>
          <w:szCs w:val="32"/>
        </w:rPr>
        <w:t xml:space="preserve"> </w:t>
      </w:r>
      <w:r>
        <w:rPr>
          <w:rFonts w:ascii="仿宋_GB2312" w:eastAsia="仿宋_GB2312" w:hAnsi="仿宋_GB2312" w:cs="仿宋_GB2312" w:hint="eastAsia"/>
          <w:sz w:val="32"/>
          <w:szCs w:val="32"/>
        </w:rPr>
        <w:t xml:space="preserve"> </w:t>
      </w:r>
    </w:p>
    <w:bookmarkEnd w:id="7"/>
    <w:p w:rsidR="00EE3CE1" w:rsidRDefault="00EE3CE1" w:rsidP="00EE3CE1">
      <w:pPr>
        <w:jc w:val="center"/>
        <w:rPr>
          <w:rFonts w:ascii="方正小标宋简体" w:eastAsia="方正小标宋简体" w:hAnsi="方正小标宋简体" w:cs="方正小标宋简体"/>
          <w:sz w:val="44"/>
          <w:szCs w:val="44"/>
        </w:rPr>
        <w:sectPr w:rsidR="00EE3CE1">
          <w:pgSz w:w="11906" w:h="16838"/>
          <w:pgMar w:top="1440" w:right="1800" w:bottom="1440" w:left="1800" w:header="851" w:footer="992" w:gutter="0"/>
          <w:cols w:space="720"/>
          <w:docGrid w:type="lines" w:linePitch="312"/>
        </w:sectPr>
      </w:pPr>
    </w:p>
    <w:p w:rsidR="00EE3CE1" w:rsidRDefault="00EE3CE1" w:rsidP="00EE3CE1">
      <w:pPr>
        <w:tabs>
          <w:tab w:val="center" w:pos="6979"/>
        </w:tabs>
        <w:jc w:val="left"/>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lastRenderedPageBreak/>
        <w:tab/>
      </w:r>
      <w:r>
        <w:rPr>
          <w:rFonts w:ascii="黑体" w:eastAsia="黑体" w:hAnsi="黑体" w:cs="方正小标宋简体" w:hint="eastAsia"/>
          <w:sz w:val="44"/>
          <w:szCs w:val="44"/>
        </w:rPr>
        <w:t xml:space="preserve">第二部分  </w:t>
      </w:r>
      <w:bookmarkStart w:id="8" w:name="PO_part2Year1"/>
      <w:r>
        <w:rPr>
          <w:rFonts w:ascii="黑体" w:eastAsia="黑体" w:hAnsi="黑体" w:cs="方正小标宋简体" w:hint="eastAsia"/>
          <w:sz w:val="44"/>
          <w:szCs w:val="44"/>
        </w:rPr>
        <w:t>2020</w:t>
      </w:r>
      <w:r>
        <w:rPr>
          <w:rFonts w:ascii="方正小标宋简体" w:eastAsia="方正小标宋简体" w:hAnsi="方正小标宋简体" w:cs="方正小标宋简体"/>
          <w:sz w:val="11"/>
          <w:szCs w:val="11"/>
        </w:rPr>
        <w:t xml:space="preserve"> </w:t>
      </w:r>
      <w:bookmarkEnd w:id="8"/>
      <w:proofErr w:type="gramStart"/>
      <w:r>
        <w:rPr>
          <w:rFonts w:ascii="黑体" w:eastAsia="黑体" w:hAnsi="黑体" w:cs="方正小标宋简体" w:hint="eastAsia"/>
          <w:sz w:val="44"/>
          <w:szCs w:val="44"/>
        </w:rPr>
        <w:t>年部门</w:t>
      </w:r>
      <w:proofErr w:type="gramEnd"/>
      <w:r>
        <w:rPr>
          <w:rFonts w:ascii="黑体" w:eastAsia="黑体" w:hAnsi="黑体" w:cs="方正小标宋简体" w:hint="eastAsia"/>
          <w:sz w:val="44"/>
          <w:szCs w:val="44"/>
        </w:rPr>
        <w:t>预算表</w:t>
      </w:r>
    </w:p>
    <w:p w:rsidR="00EE3CE1" w:rsidRDefault="00EE3CE1" w:rsidP="00EE3CE1">
      <w:pPr>
        <w:jc w:val="left"/>
      </w:pPr>
      <w:bookmarkStart w:id="9" w:name="PO_part2Table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3"/>
        <w:gridCol w:w="3543"/>
        <w:gridCol w:w="3544"/>
        <w:gridCol w:w="3544"/>
      </w:tblGrid>
      <w:tr w:rsidR="00EE3CE1" w:rsidTr="00AD16F5">
        <w:trPr>
          <w:cantSplit/>
          <w:trHeight w:val="431"/>
          <w:tblHeader/>
        </w:trPr>
        <w:tc>
          <w:tcPr>
            <w:tcW w:w="14174" w:type="dxa"/>
            <w:gridSpan w:val="4"/>
            <w:tcBorders>
              <w:top w:val="nil"/>
              <w:left w:val="nil"/>
              <w:bottom w:val="nil"/>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表1</w:t>
            </w:r>
          </w:p>
        </w:tc>
      </w:tr>
      <w:tr w:rsidR="00EE3CE1" w:rsidTr="00AD16F5">
        <w:trPr>
          <w:cantSplit/>
          <w:trHeight w:val="431"/>
          <w:tblHeader/>
        </w:trPr>
        <w:tc>
          <w:tcPr>
            <w:tcW w:w="14174" w:type="dxa"/>
            <w:gridSpan w:val="4"/>
            <w:tcBorders>
              <w:top w:val="nil"/>
              <w:left w:val="nil"/>
              <w:bottom w:val="nil"/>
              <w:right w:val="nil"/>
            </w:tcBorders>
            <w:shd w:val="clear" w:color="auto" w:fill="auto"/>
            <w:vAlign w:val="center"/>
          </w:tcPr>
          <w:p w:rsidR="00EE3CE1" w:rsidRDefault="00EE3CE1" w:rsidP="00AD16F5">
            <w:pPr>
              <w:jc w:val="center"/>
            </w:pPr>
            <w:r w:rsidRPr="00A064C8">
              <w:rPr>
                <w:rFonts w:ascii="宋体" w:hAnsi="宋体" w:hint="eastAsia"/>
                <w:b/>
                <w:bCs/>
                <w:color w:val="000000"/>
                <w:kern w:val="0"/>
                <w:sz w:val="26"/>
                <w:szCs w:val="26"/>
              </w:rPr>
              <w:t>收支总体情况表</w:t>
            </w:r>
          </w:p>
        </w:tc>
      </w:tr>
      <w:tr w:rsidR="00EE3CE1" w:rsidTr="00AD16F5">
        <w:trPr>
          <w:cantSplit/>
          <w:trHeight w:val="431"/>
          <w:tblHeader/>
        </w:trPr>
        <w:tc>
          <w:tcPr>
            <w:tcW w:w="10630" w:type="dxa"/>
            <w:gridSpan w:val="3"/>
            <w:tcBorders>
              <w:top w:val="nil"/>
              <w:left w:val="nil"/>
              <w:bottom w:val="single" w:sz="4" w:space="0" w:color="auto"/>
              <w:right w:val="nil"/>
            </w:tcBorders>
            <w:shd w:val="clear" w:color="auto" w:fill="auto"/>
            <w:vAlign w:val="center"/>
          </w:tcPr>
          <w:p w:rsidR="00EE3CE1" w:rsidRDefault="00EE3CE1" w:rsidP="00AD16F5">
            <w:pPr>
              <w:jc w:val="left"/>
            </w:pPr>
            <w:r w:rsidRPr="00A064C8">
              <w:rPr>
                <w:rFonts w:ascii="宋体" w:hAnsi="宋体" w:hint="eastAsia"/>
                <w:color w:val="000000"/>
                <w:kern w:val="0"/>
                <w:sz w:val="18"/>
                <w:szCs w:val="18"/>
              </w:rPr>
              <w:t>单位名称：</w:t>
            </w:r>
            <w:bookmarkStart w:id="10" w:name="PO_part2Table1DivName1"/>
            <w:r w:rsidRPr="00A064C8">
              <w:rPr>
                <w:rFonts w:ascii="宋体" w:hAnsi="宋体" w:hint="eastAsia"/>
                <w:color w:val="000000"/>
                <w:kern w:val="0"/>
                <w:sz w:val="18"/>
                <w:szCs w:val="18"/>
              </w:rPr>
              <w:t xml:space="preserve"> 遂溪县江洪初级中学 </w:t>
            </w:r>
            <w:bookmarkEnd w:id="10"/>
          </w:p>
        </w:tc>
        <w:tc>
          <w:tcPr>
            <w:tcW w:w="3544" w:type="dxa"/>
            <w:tcBorders>
              <w:top w:val="nil"/>
              <w:left w:val="nil"/>
              <w:bottom w:val="single" w:sz="4" w:space="0" w:color="auto"/>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单位：万元</w:t>
            </w:r>
          </w:p>
        </w:tc>
      </w:tr>
      <w:tr w:rsidR="00EE3CE1" w:rsidTr="00AD16F5">
        <w:trPr>
          <w:cantSplit/>
          <w:trHeight w:val="431"/>
          <w:tblHeader/>
        </w:trPr>
        <w:tc>
          <w:tcPr>
            <w:tcW w:w="7086" w:type="dxa"/>
            <w:gridSpan w:val="2"/>
            <w:tcBorders>
              <w:top w:val="single" w:sz="4" w:space="0" w:color="auto"/>
            </w:tcBorders>
            <w:shd w:val="clear" w:color="auto" w:fill="auto"/>
            <w:vAlign w:val="center"/>
          </w:tcPr>
          <w:p w:rsidR="00EE3CE1" w:rsidRDefault="00EE3CE1" w:rsidP="00AD16F5">
            <w:pPr>
              <w:jc w:val="center"/>
            </w:pPr>
            <w:r w:rsidRPr="00A064C8">
              <w:rPr>
                <w:rFonts w:ascii="宋体" w:hAnsi="宋体" w:hint="eastAsia"/>
                <w:color w:val="000000"/>
                <w:kern w:val="0"/>
                <w:sz w:val="18"/>
                <w:szCs w:val="18"/>
              </w:rPr>
              <w:t>收        入</w:t>
            </w:r>
          </w:p>
        </w:tc>
        <w:tc>
          <w:tcPr>
            <w:tcW w:w="7088" w:type="dxa"/>
            <w:gridSpan w:val="2"/>
            <w:tcBorders>
              <w:top w:val="single" w:sz="4" w:space="0" w:color="auto"/>
            </w:tcBorders>
            <w:shd w:val="clear" w:color="auto" w:fill="auto"/>
            <w:vAlign w:val="center"/>
          </w:tcPr>
          <w:p w:rsidR="00EE3CE1" w:rsidRDefault="00EE3CE1" w:rsidP="00AD16F5">
            <w:pPr>
              <w:jc w:val="center"/>
            </w:pPr>
            <w:r w:rsidRPr="00A064C8">
              <w:rPr>
                <w:rFonts w:ascii="宋体" w:hAnsi="宋体" w:hint="eastAsia"/>
                <w:color w:val="000000"/>
                <w:kern w:val="0"/>
                <w:sz w:val="18"/>
                <w:szCs w:val="18"/>
              </w:rPr>
              <w:t>支        出</w:t>
            </w:r>
          </w:p>
        </w:tc>
      </w:tr>
      <w:tr w:rsidR="00EE3CE1" w:rsidRPr="00A064C8" w:rsidTr="00AD16F5">
        <w:trPr>
          <w:cantSplit/>
          <w:trHeight w:val="431"/>
          <w:tblHeader/>
        </w:trPr>
        <w:tc>
          <w:tcPr>
            <w:tcW w:w="3543"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项    目</w:t>
            </w:r>
          </w:p>
        </w:tc>
        <w:tc>
          <w:tcPr>
            <w:tcW w:w="3543"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预算</w:t>
            </w:r>
          </w:p>
        </w:tc>
        <w:tc>
          <w:tcPr>
            <w:tcW w:w="3544"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项    目</w:t>
            </w:r>
          </w:p>
        </w:tc>
        <w:tc>
          <w:tcPr>
            <w:tcW w:w="3544"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预算</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一、预算拨款</w:t>
            </w: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color w:val="000000"/>
                <w:sz w:val="18"/>
                <w:szCs w:val="18"/>
              </w:rPr>
              <w:t>435.42</w:t>
            </w: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一、一般公共服务支出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二、财政专户拨款</w:t>
            </w:r>
          </w:p>
        </w:tc>
        <w:tc>
          <w:tcPr>
            <w:tcW w:w="354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sidRPr="00A064C8">
              <w:rPr>
                <w:rFonts w:ascii="宋体" w:hAnsi="宋体" w:hint="eastAsia"/>
                <w:color w:val="000000"/>
                <w:kern w:val="0"/>
                <w:sz w:val="18"/>
                <w:szCs w:val="18"/>
              </w:rPr>
              <w:t>二、外交支出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三、其他资金</w:t>
            </w:r>
          </w:p>
        </w:tc>
        <w:tc>
          <w:tcPr>
            <w:tcW w:w="354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sidRPr="00A064C8">
              <w:rPr>
                <w:rFonts w:ascii="宋体" w:hAnsi="宋体" w:hint="eastAsia"/>
                <w:color w:val="000000"/>
                <w:kern w:val="0"/>
                <w:sz w:val="18"/>
                <w:szCs w:val="18"/>
              </w:rPr>
              <w:t>三、国防支出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sidRPr="00A064C8">
              <w:rPr>
                <w:rFonts w:ascii="宋体" w:hAnsi="宋体" w:hint="eastAsia"/>
                <w:color w:val="000000"/>
                <w:kern w:val="0"/>
                <w:sz w:val="18"/>
                <w:szCs w:val="18"/>
              </w:rPr>
              <w:t>四、公共安全支出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sidRPr="00A064C8">
              <w:rPr>
                <w:rFonts w:ascii="宋体" w:hAnsi="宋体" w:hint="eastAsia"/>
                <w:color w:val="000000"/>
                <w:kern w:val="0"/>
                <w:sz w:val="18"/>
                <w:szCs w:val="18"/>
              </w:rPr>
              <w:t>五、教育支出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color w:val="000000"/>
                <w:sz w:val="18"/>
                <w:szCs w:val="18"/>
              </w:rPr>
              <w:t>404.56</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sidRPr="00A064C8">
              <w:rPr>
                <w:rFonts w:ascii="宋体" w:hAnsi="宋体" w:hint="eastAsia"/>
                <w:color w:val="000000"/>
                <w:kern w:val="0"/>
                <w:sz w:val="18"/>
                <w:szCs w:val="18"/>
              </w:rPr>
              <w:t>六、科学技术支出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七、文化旅游体育与传媒支出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八、社会保障和就业支出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九、卫生健康支出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十、节能环保支出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十一、城乡社区支出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十二、农林水支出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十三、交通运输支出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十四、资源勘探工业信息等支出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十五、商业服务业等支出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十六、金融支出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十七、援助其他地区支出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十八、自然资源海洋气象等支出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十九、住房保障支出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color w:val="000000"/>
                <w:sz w:val="18"/>
                <w:szCs w:val="18"/>
              </w:rPr>
              <w:t>30.86</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二十、粮油物资储备支出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二十一、灾害防治及应急管理支出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二十二、其他支出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本年收入合计</w:t>
            </w: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color w:val="000000"/>
                <w:sz w:val="18"/>
                <w:szCs w:val="18"/>
              </w:rPr>
              <w:t>435.42</w:t>
            </w:r>
          </w:p>
        </w:tc>
        <w:tc>
          <w:tcPr>
            <w:tcW w:w="3544"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本年支出合计</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color w:val="000000"/>
                <w:sz w:val="18"/>
                <w:szCs w:val="18"/>
              </w:rPr>
              <w:t>435.42</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四、上级补助收入</w:t>
            </w:r>
          </w:p>
        </w:tc>
        <w:tc>
          <w:tcPr>
            <w:tcW w:w="354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二十三、对附属单位补助支出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lastRenderedPageBreak/>
              <w:t>五、附属单位上缴收入</w:t>
            </w:r>
          </w:p>
        </w:tc>
        <w:tc>
          <w:tcPr>
            <w:tcW w:w="354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二十四、上缴上级支出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六、用事业基金弥补收支差额</w:t>
            </w:r>
          </w:p>
        </w:tc>
        <w:tc>
          <w:tcPr>
            <w:tcW w:w="354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二十五、结转下年</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3"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收入总计</w:t>
            </w: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color w:val="000000"/>
                <w:sz w:val="18"/>
                <w:szCs w:val="18"/>
              </w:rPr>
              <w:t>435.42</w:t>
            </w:r>
          </w:p>
        </w:tc>
        <w:tc>
          <w:tcPr>
            <w:tcW w:w="3544"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支出总计</w:t>
            </w:r>
          </w:p>
        </w:tc>
        <w:tc>
          <w:tcPr>
            <w:tcW w:w="3544"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color w:val="000000"/>
                <w:sz w:val="18"/>
                <w:szCs w:val="18"/>
              </w:rPr>
              <w:t>435.42</w:t>
            </w:r>
          </w:p>
        </w:tc>
      </w:tr>
    </w:tbl>
    <w:bookmarkEnd w:id="9"/>
    <w:p w:rsidR="00EE3CE1" w:rsidRDefault="00EE3CE1" w:rsidP="00EE3CE1">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注：</w:t>
      </w:r>
      <w:bookmarkStart w:id="11" w:name="PO_part2Table1Remark1"/>
      <w:r>
        <w:rPr>
          <w:rFonts w:ascii="宋体" w:hAnsi="宋体" w:cs="宋体" w:hint="eastAsia"/>
          <w:color w:val="000000"/>
          <w:kern w:val="0"/>
          <w:sz w:val="18"/>
          <w:szCs w:val="18"/>
          <w:lang w:bidi="ar"/>
        </w:rPr>
        <w:t xml:space="preserve"> 财政拨款收支情况包括一般公共预算、政府性基金预算、国有资本经营预算拨款收支情况。 </w:t>
      </w:r>
      <w:bookmarkEnd w:id="11"/>
    </w:p>
    <w:p w:rsidR="00EE3CE1" w:rsidRDefault="00EE3CE1" w:rsidP="00EE3CE1">
      <w:pPr>
        <w:sectPr w:rsidR="00EE3CE1">
          <w:pgSz w:w="16838" w:h="11906" w:orient="landscape"/>
          <w:pgMar w:top="1800" w:right="1440" w:bottom="1800" w:left="1440" w:header="851" w:footer="992" w:gutter="0"/>
          <w:cols w:space="720"/>
          <w:docGrid w:type="lines" w:linePitch="312"/>
        </w:sectPr>
      </w:pPr>
    </w:p>
    <w:p w:rsidR="00EE3CE1" w:rsidRDefault="00EE3CE1" w:rsidP="00EE3CE1">
      <w:bookmarkStart w:id="12" w:name="PO_part2Table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8"/>
        <w:gridCol w:w="1575"/>
        <w:gridCol w:w="1283"/>
        <w:gridCol w:w="949"/>
        <w:gridCol w:w="939"/>
        <w:gridCol w:w="1025"/>
        <w:gridCol w:w="982"/>
        <w:gridCol w:w="894"/>
        <w:gridCol w:w="982"/>
        <w:gridCol w:w="949"/>
        <w:gridCol w:w="949"/>
        <w:gridCol w:w="939"/>
        <w:gridCol w:w="894"/>
        <w:gridCol w:w="867"/>
      </w:tblGrid>
      <w:tr w:rsidR="00EE3CE1" w:rsidTr="00AD16F5">
        <w:trPr>
          <w:cantSplit/>
          <w:trHeight w:val="431"/>
          <w:tblHeader/>
        </w:trPr>
        <w:tc>
          <w:tcPr>
            <w:tcW w:w="14175" w:type="dxa"/>
            <w:gridSpan w:val="14"/>
            <w:tcBorders>
              <w:top w:val="nil"/>
              <w:left w:val="nil"/>
              <w:bottom w:val="nil"/>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表2</w:t>
            </w:r>
          </w:p>
        </w:tc>
      </w:tr>
      <w:tr w:rsidR="00EE3CE1" w:rsidTr="00AD16F5">
        <w:trPr>
          <w:cantSplit/>
          <w:trHeight w:val="431"/>
          <w:tblHeader/>
        </w:trPr>
        <w:tc>
          <w:tcPr>
            <w:tcW w:w="14175" w:type="dxa"/>
            <w:gridSpan w:val="14"/>
            <w:tcBorders>
              <w:top w:val="nil"/>
              <w:left w:val="nil"/>
              <w:bottom w:val="nil"/>
              <w:right w:val="nil"/>
            </w:tcBorders>
            <w:shd w:val="clear" w:color="auto" w:fill="auto"/>
            <w:vAlign w:val="center"/>
          </w:tcPr>
          <w:p w:rsidR="00EE3CE1" w:rsidRDefault="00EE3CE1" w:rsidP="00AD16F5">
            <w:pPr>
              <w:jc w:val="center"/>
            </w:pPr>
            <w:r w:rsidRPr="00A064C8">
              <w:rPr>
                <w:rFonts w:ascii="宋体" w:hAnsi="宋体" w:hint="eastAsia"/>
                <w:b/>
                <w:bCs/>
                <w:color w:val="000000"/>
                <w:kern w:val="0"/>
                <w:sz w:val="24"/>
              </w:rPr>
              <w:t>收入总体情况表</w:t>
            </w:r>
          </w:p>
        </w:tc>
      </w:tr>
      <w:tr w:rsidR="00EE3CE1" w:rsidTr="00AD16F5">
        <w:trPr>
          <w:cantSplit/>
          <w:trHeight w:val="431"/>
          <w:tblHeader/>
        </w:trPr>
        <w:tc>
          <w:tcPr>
            <w:tcW w:w="11475" w:type="dxa"/>
            <w:gridSpan w:val="11"/>
            <w:tcBorders>
              <w:top w:val="nil"/>
              <w:left w:val="nil"/>
              <w:bottom w:val="single" w:sz="4" w:space="0" w:color="auto"/>
              <w:right w:val="nil"/>
            </w:tcBorders>
            <w:shd w:val="clear" w:color="auto" w:fill="auto"/>
            <w:vAlign w:val="center"/>
          </w:tcPr>
          <w:p w:rsidR="00EE3CE1" w:rsidRDefault="00EE3CE1" w:rsidP="00AD16F5">
            <w:pPr>
              <w:jc w:val="left"/>
            </w:pPr>
            <w:r w:rsidRPr="00A064C8">
              <w:rPr>
                <w:rFonts w:ascii="宋体" w:hAnsi="宋体" w:hint="eastAsia"/>
                <w:color w:val="000000"/>
                <w:kern w:val="0"/>
                <w:sz w:val="18"/>
                <w:szCs w:val="18"/>
              </w:rPr>
              <w:t>单位名称：</w:t>
            </w:r>
            <w:bookmarkStart w:id="13" w:name="PO_part2Table2DivName1"/>
            <w:r w:rsidRPr="00A064C8">
              <w:rPr>
                <w:rFonts w:ascii="宋体" w:hAnsi="宋体" w:hint="eastAsia"/>
                <w:color w:val="000000"/>
                <w:kern w:val="0"/>
                <w:sz w:val="18"/>
                <w:szCs w:val="18"/>
              </w:rPr>
              <w:t xml:space="preserve"> 遂溪县江洪初级中学 </w:t>
            </w:r>
            <w:bookmarkEnd w:id="13"/>
          </w:p>
        </w:tc>
        <w:tc>
          <w:tcPr>
            <w:tcW w:w="2700" w:type="dxa"/>
            <w:gridSpan w:val="3"/>
            <w:tcBorders>
              <w:top w:val="nil"/>
              <w:left w:val="nil"/>
              <w:bottom w:val="single" w:sz="4" w:space="0" w:color="auto"/>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单位：万元</w:t>
            </w:r>
          </w:p>
        </w:tc>
      </w:tr>
      <w:tr w:rsidR="00EE3CE1" w:rsidRPr="00A064C8" w:rsidTr="00AD16F5">
        <w:trPr>
          <w:cantSplit/>
          <w:trHeight w:val="431"/>
          <w:tblHeader/>
        </w:trPr>
        <w:tc>
          <w:tcPr>
            <w:tcW w:w="2523" w:type="dxa"/>
            <w:gridSpan w:val="2"/>
            <w:tcBorders>
              <w:top w:val="single" w:sz="4" w:space="0" w:color="auto"/>
            </w:tcBorders>
            <w:shd w:val="clear" w:color="auto" w:fill="auto"/>
            <w:vAlign w:val="center"/>
          </w:tcPr>
          <w:p w:rsidR="00EE3CE1" w:rsidRDefault="00EE3CE1" w:rsidP="00AD16F5">
            <w:pPr>
              <w:jc w:val="center"/>
            </w:pPr>
            <w:r w:rsidRPr="00A064C8">
              <w:rPr>
                <w:rFonts w:ascii="宋体" w:hAnsi="宋体" w:hint="eastAsia"/>
                <w:color w:val="000000"/>
                <w:kern w:val="0"/>
                <w:sz w:val="18"/>
                <w:szCs w:val="18"/>
              </w:rPr>
              <w:t>功能分类科目</w:t>
            </w:r>
          </w:p>
        </w:tc>
        <w:tc>
          <w:tcPr>
            <w:tcW w:w="1283" w:type="dxa"/>
            <w:vMerge w:val="restart"/>
            <w:tcBorders>
              <w:top w:val="single" w:sz="4" w:space="0" w:color="auto"/>
            </w:tcBorders>
            <w:shd w:val="clear" w:color="auto" w:fill="auto"/>
            <w:vAlign w:val="center"/>
          </w:tcPr>
          <w:p w:rsidR="00EE3CE1" w:rsidRDefault="00EE3CE1" w:rsidP="00AD16F5">
            <w:pPr>
              <w:jc w:val="center"/>
            </w:pPr>
            <w:r w:rsidRPr="00A064C8">
              <w:rPr>
                <w:rFonts w:ascii="宋体" w:hAnsi="宋体" w:hint="eastAsia"/>
                <w:color w:val="000000"/>
                <w:kern w:val="0"/>
                <w:sz w:val="18"/>
                <w:szCs w:val="18"/>
              </w:rPr>
              <w:t>合计</w:t>
            </w:r>
          </w:p>
        </w:tc>
        <w:tc>
          <w:tcPr>
            <w:tcW w:w="2913" w:type="dxa"/>
            <w:gridSpan w:val="3"/>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财政拨款收入</w:t>
            </w:r>
          </w:p>
        </w:tc>
        <w:tc>
          <w:tcPr>
            <w:tcW w:w="1876" w:type="dxa"/>
            <w:gridSpan w:val="2"/>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财政专户拨款收入</w:t>
            </w:r>
          </w:p>
        </w:tc>
        <w:tc>
          <w:tcPr>
            <w:tcW w:w="2880" w:type="dxa"/>
            <w:gridSpan w:val="3"/>
            <w:tcBorders>
              <w:top w:val="single" w:sz="4" w:space="0" w:color="auto"/>
            </w:tcBorders>
            <w:shd w:val="clear" w:color="auto" w:fill="auto"/>
            <w:vAlign w:val="center"/>
          </w:tcPr>
          <w:p w:rsidR="00EE3CE1" w:rsidRDefault="00EE3CE1" w:rsidP="00AD16F5">
            <w:pPr>
              <w:jc w:val="center"/>
            </w:pPr>
            <w:r w:rsidRPr="00A064C8">
              <w:rPr>
                <w:rFonts w:ascii="宋体" w:hAnsi="宋体" w:hint="eastAsia"/>
                <w:color w:val="000000"/>
                <w:kern w:val="0"/>
                <w:sz w:val="18"/>
                <w:szCs w:val="18"/>
              </w:rPr>
              <w:t>其他资金收入</w:t>
            </w:r>
          </w:p>
        </w:tc>
        <w:tc>
          <w:tcPr>
            <w:tcW w:w="939" w:type="dxa"/>
            <w:vMerge w:val="restart"/>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上级补助收入</w:t>
            </w:r>
          </w:p>
        </w:tc>
        <w:tc>
          <w:tcPr>
            <w:tcW w:w="894" w:type="dxa"/>
            <w:vMerge w:val="restart"/>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附属单位上缴收入</w:t>
            </w:r>
          </w:p>
        </w:tc>
        <w:tc>
          <w:tcPr>
            <w:tcW w:w="867" w:type="dxa"/>
            <w:vMerge w:val="restart"/>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用事业基金弥补收支差额</w:t>
            </w:r>
          </w:p>
        </w:tc>
      </w:tr>
      <w:tr w:rsidR="00EE3CE1" w:rsidTr="00AD16F5">
        <w:trPr>
          <w:cantSplit/>
          <w:trHeight w:val="431"/>
          <w:tblHeader/>
        </w:trPr>
        <w:tc>
          <w:tcPr>
            <w:tcW w:w="948"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科目编码</w:t>
            </w:r>
          </w:p>
        </w:tc>
        <w:tc>
          <w:tcPr>
            <w:tcW w:w="1575"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科目名称</w:t>
            </w:r>
          </w:p>
        </w:tc>
        <w:tc>
          <w:tcPr>
            <w:tcW w:w="1283" w:type="dxa"/>
            <w:vMerge/>
            <w:shd w:val="clear" w:color="auto" w:fill="auto"/>
            <w:vAlign w:val="center"/>
          </w:tcPr>
          <w:p w:rsidR="00EE3CE1" w:rsidRDefault="00EE3CE1" w:rsidP="00AD16F5">
            <w:pPr>
              <w:jc w:val="center"/>
            </w:pPr>
          </w:p>
        </w:tc>
        <w:tc>
          <w:tcPr>
            <w:tcW w:w="949"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一般公共预算</w:t>
            </w:r>
          </w:p>
        </w:tc>
        <w:tc>
          <w:tcPr>
            <w:tcW w:w="939"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政府性基金预算</w:t>
            </w:r>
          </w:p>
        </w:tc>
        <w:tc>
          <w:tcPr>
            <w:tcW w:w="1025"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国有资本经营预算</w:t>
            </w:r>
          </w:p>
        </w:tc>
        <w:tc>
          <w:tcPr>
            <w:tcW w:w="982"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教育收费</w:t>
            </w:r>
          </w:p>
        </w:tc>
        <w:tc>
          <w:tcPr>
            <w:tcW w:w="894"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其他专户收入拨款</w:t>
            </w:r>
          </w:p>
        </w:tc>
        <w:tc>
          <w:tcPr>
            <w:tcW w:w="982"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事业收入</w:t>
            </w:r>
          </w:p>
        </w:tc>
        <w:tc>
          <w:tcPr>
            <w:tcW w:w="949"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经营收入</w:t>
            </w:r>
          </w:p>
        </w:tc>
        <w:tc>
          <w:tcPr>
            <w:tcW w:w="949"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其他收入</w:t>
            </w:r>
          </w:p>
        </w:tc>
        <w:tc>
          <w:tcPr>
            <w:tcW w:w="939" w:type="dxa"/>
            <w:vMerge/>
            <w:shd w:val="clear" w:color="auto" w:fill="auto"/>
            <w:vAlign w:val="center"/>
          </w:tcPr>
          <w:p w:rsidR="00EE3CE1" w:rsidRDefault="00EE3CE1" w:rsidP="00AD16F5">
            <w:pPr>
              <w:jc w:val="center"/>
            </w:pPr>
          </w:p>
        </w:tc>
        <w:tc>
          <w:tcPr>
            <w:tcW w:w="894" w:type="dxa"/>
            <w:vMerge/>
            <w:shd w:val="clear" w:color="auto" w:fill="auto"/>
            <w:vAlign w:val="center"/>
          </w:tcPr>
          <w:p w:rsidR="00EE3CE1" w:rsidRDefault="00EE3CE1" w:rsidP="00AD16F5">
            <w:pPr>
              <w:jc w:val="center"/>
            </w:pPr>
          </w:p>
        </w:tc>
        <w:tc>
          <w:tcPr>
            <w:tcW w:w="867" w:type="dxa"/>
            <w:vMerge/>
            <w:shd w:val="clear" w:color="auto" w:fill="auto"/>
            <w:vAlign w:val="center"/>
          </w:tcPr>
          <w:p w:rsidR="00EE3CE1" w:rsidRDefault="00EE3CE1" w:rsidP="00AD16F5">
            <w:pPr>
              <w:jc w:val="center"/>
            </w:pPr>
          </w:p>
        </w:tc>
      </w:tr>
      <w:tr w:rsidR="00EE3CE1" w:rsidRPr="00A064C8" w:rsidTr="00AD16F5">
        <w:trPr>
          <w:cantSplit/>
          <w:trHeight w:val="431"/>
        </w:trPr>
        <w:tc>
          <w:tcPr>
            <w:tcW w:w="948" w:type="dxa"/>
            <w:shd w:val="clear" w:color="auto" w:fill="auto"/>
          </w:tcPr>
          <w:p w:rsidR="00EE3CE1" w:rsidRDefault="00EE3CE1" w:rsidP="00AD16F5"/>
        </w:tc>
        <w:tc>
          <w:tcPr>
            <w:tcW w:w="1575" w:type="dxa"/>
            <w:shd w:val="clear" w:color="auto" w:fill="auto"/>
            <w:vAlign w:val="center"/>
          </w:tcPr>
          <w:p w:rsidR="00EE3CE1" w:rsidRDefault="00EE3CE1" w:rsidP="00AD16F5">
            <w:pPr>
              <w:jc w:val="center"/>
            </w:pPr>
            <w:r w:rsidRPr="00A064C8">
              <w:rPr>
                <w:rFonts w:ascii="宋体" w:hAnsi="宋体" w:hint="eastAsia"/>
                <w:color w:val="000000"/>
                <w:kern w:val="0"/>
                <w:sz w:val="18"/>
                <w:szCs w:val="18"/>
              </w:rPr>
              <w:t>合计</w:t>
            </w:r>
          </w:p>
        </w:tc>
        <w:tc>
          <w:tcPr>
            <w:tcW w:w="1283" w:type="dxa"/>
            <w:shd w:val="clear" w:color="auto" w:fill="auto"/>
            <w:vAlign w:val="center"/>
          </w:tcPr>
          <w:p w:rsidR="00EE3CE1" w:rsidRPr="00A064C8" w:rsidRDefault="00051386" w:rsidP="00AD16F5">
            <w:pPr>
              <w:jc w:val="right"/>
              <w:rPr>
                <w:rFonts w:ascii="宋体" w:hAnsi="宋体"/>
                <w:color w:val="000000"/>
                <w:sz w:val="18"/>
                <w:szCs w:val="18"/>
              </w:rPr>
            </w:pPr>
            <w:r>
              <w:rPr>
                <w:rFonts w:ascii="宋体" w:hAnsi="宋体"/>
                <w:color w:val="000000"/>
                <w:sz w:val="18"/>
                <w:szCs w:val="18"/>
              </w:rPr>
              <w:t>435.42</w:t>
            </w:r>
          </w:p>
        </w:tc>
        <w:tc>
          <w:tcPr>
            <w:tcW w:w="949" w:type="dxa"/>
            <w:shd w:val="clear" w:color="auto" w:fill="auto"/>
            <w:vAlign w:val="center"/>
          </w:tcPr>
          <w:p w:rsidR="00EE3CE1" w:rsidRPr="00A064C8" w:rsidRDefault="00051386" w:rsidP="00AD16F5">
            <w:pPr>
              <w:jc w:val="right"/>
              <w:rPr>
                <w:szCs w:val="21"/>
              </w:rPr>
            </w:pPr>
            <w:r>
              <w:rPr>
                <w:rFonts w:ascii="宋体" w:hAnsi="宋体"/>
                <w:color w:val="000000"/>
                <w:sz w:val="18"/>
                <w:szCs w:val="18"/>
              </w:rPr>
              <w:t>435.42</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2</w:t>
            </w:r>
            <w:r>
              <w:rPr>
                <w:rFonts w:ascii="宋体" w:hAnsi="宋体"/>
                <w:color w:val="000000"/>
                <w:kern w:val="0"/>
                <w:sz w:val="18"/>
                <w:szCs w:val="18"/>
              </w:rPr>
              <w:t>05</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Pr>
                <w:rFonts w:ascii="宋体" w:hAnsi="宋体" w:hint="eastAsia"/>
                <w:color w:val="000000"/>
                <w:kern w:val="0"/>
                <w:sz w:val="18"/>
                <w:szCs w:val="18"/>
              </w:rPr>
              <w:t>教育支出</w:t>
            </w:r>
          </w:p>
        </w:tc>
        <w:tc>
          <w:tcPr>
            <w:tcW w:w="1283" w:type="dxa"/>
            <w:shd w:val="clear" w:color="auto" w:fill="auto"/>
            <w:vAlign w:val="center"/>
          </w:tcPr>
          <w:p w:rsidR="00EE3CE1" w:rsidRPr="00A064C8" w:rsidRDefault="00EE3CE1" w:rsidP="00AD16F5">
            <w:pPr>
              <w:jc w:val="right"/>
              <w:rPr>
                <w:rFonts w:ascii="宋体" w:hAnsi="宋体"/>
                <w:color w:val="000000"/>
                <w:sz w:val="18"/>
                <w:szCs w:val="18"/>
              </w:rPr>
            </w:pPr>
            <w:r>
              <w:rPr>
                <w:rFonts w:ascii="宋体" w:hAnsi="宋体" w:hint="eastAsia"/>
                <w:color w:val="000000"/>
                <w:sz w:val="18"/>
                <w:szCs w:val="18"/>
              </w:rPr>
              <w:t>4</w:t>
            </w:r>
            <w:r>
              <w:rPr>
                <w:rFonts w:ascii="宋体" w:hAnsi="宋体"/>
                <w:color w:val="000000"/>
                <w:sz w:val="18"/>
                <w:szCs w:val="18"/>
              </w:rPr>
              <w:t>04.56</w:t>
            </w:r>
          </w:p>
        </w:tc>
        <w:tc>
          <w:tcPr>
            <w:tcW w:w="949" w:type="dxa"/>
            <w:shd w:val="clear" w:color="auto" w:fill="auto"/>
            <w:vAlign w:val="center"/>
          </w:tcPr>
          <w:p w:rsidR="00EE3CE1" w:rsidRPr="00A064C8" w:rsidRDefault="00EE3CE1" w:rsidP="00AD16F5">
            <w:pPr>
              <w:jc w:val="right"/>
              <w:rPr>
                <w:rFonts w:ascii="宋体" w:hAnsi="宋体"/>
                <w:color w:val="000000"/>
                <w:sz w:val="18"/>
                <w:szCs w:val="18"/>
              </w:rPr>
            </w:pPr>
            <w:r>
              <w:rPr>
                <w:rFonts w:ascii="宋体" w:hAnsi="宋体" w:hint="eastAsia"/>
                <w:color w:val="000000"/>
                <w:sz w:val="18"/>
                <w:szCs w:val="18"/>
              </w:rPr>
              <w:t>4</w:t>
            </w:r>
            <w:r>
              <w:rPr>
                <w:rFonts w:ascii="宋体" w:hAnsi="宋体"/>
                <w:color w:val="000000"/>
                <w:sz w:val="18"/>
                <w:szCs w:val="18"/>
              </w:rPr>
              <w:t>04.56</w:t>
            </w:r>
          </w:p>
        </w:tc>
        <w:tc>
          <w:tcPr>
            <w:tcW w:w="939" w:type="dxa"/>
            <w:shd w:val="clear" w:color="auto" w:fill="auto"/>
            <w:vAlign w:val="center"/>
          </w:tcPr>
          <w:p w:rsidR="00EE3CE1" w:rsidRPr="00A064C8" w:rsidRDefault="00EE3CE1" w:rsidP="00AD16F5">
            <w:pPr>
              <w:jc w:val="right"/>
              <w:rPr>
                <w:rFonts w:ascii="宋体" w:hAnsi="宋体"/>
                <w:color w:val="000000"/>
                <w:sz w:val="18"/>
                <w:szCs w:val="18"/>
              </w:rPr>
            </w:pPr>
          </w:p>
        </w:tc>
        <w:tc>
          <w:tcPr>
            <w:tcW w:w="1025" w:type="dxa"/>
            <w:shd w:val="clear" w:color="auto" w:fill="auto"/>
            <w:vAlign w:val="center"/>
          </w:tcPr>
          <w:p w:rsidR="00EE3CE1" w:rsidRPr="00A064C8" w:rsidRDefault="00EE3CE1" w:rsidP="00AD16F5">
            <w:pPr>
              <w:jc w:val="right"/>
              <w:rPr>
                <w:rFonts w:ascii="宋体" w:hAnsi="宋体"/>
                <w:color w:val="000000"/>
                <w:sz w:val="18"/>
                <w:szCs w:val="18"/>
              </w:rPr>
            </w:pPr>
          </w:p>
        </w:tc>
        <w:tc>
          <w:tcPr>
            <w:tcW w:w="982" w:type="dxa"/>
            <w:shd w:val="clear" w:color="auto" w:fill="auto"/>
            <w:vAlign w:val="center"/>
          </w:tcPr>
          <w:p w:rsidR="00EE3CE1" w:rsidRPr="00A064C8" w:rsidRDefault="00EE3CE1" w:rsidP="00AD16F5">
            <w:pPr>
              <w:jc w:val="right"/>
              <w:rPr>
                <w:rFonts w:ascii="宋体" w:hAnsi="宋体"/>
                <w:color w:val="000000"/>
                <w:sz w:val="18"/>
                <w:szCs w:val="18"/>
              </w:rPr>
            </w:pPr>
          </w:p>
        </w:tc>
        <w:tc>
          <w:tcPr>
            <w:tcW w:w="894" w:type="dxa"/>
            <w:shd w:val="clear" w:color="auto" w:fill="auto"/>
            <w:vAlign w:val="center"/>
          </w:tcPr>
          <w:p w:rsidR="00EE3CE1" w:rsidRPr="00A064C8" w:rsidRDefault="00EE3CE1" w:rsidP="00AD16F5">
            <w:pPr>
              <w:jc w:val="right"/>
              <w:rPr>
                <w:rFonts w:ascii="宋体" w:hAnsi="宋体"/>
                <w:color w:val="000000"/>
                <w:sz w:val="18"/>
                <w:szCs w:val="18"/>
              </w:rPr>
            </w:pPr>
          </w:p>
        </w:tc>
        <w:tc>
          <w:tcPr>
            <w:tcW w:w="982" w:type="dxa"/>
            <w:shd w:val="clear" w:color="auto" w:fill="auto"/>
            <w:vAlign w:val="center"/>
          </w:tcPr>
          <w:p w:rsidR="00EE3CE1" w:rsidRPr="00A064C8" w:rsidRDefault="00EE3CE1" w:rsidP="00AD16F5">
            <w:pPr>
              <w:jc w:val="right"/>
              <w:rPr>
                <w:rFonts w:ascii="宋体" w:hAnsi="宋体"/>
                <w:color w:val="000000"/>
                <w:sz w:val="18"/>
                <w:szCs w:val="18"/>
              </w:rPr>
            </w:pPr>
          </w:p>
        </w:tc>
        <w:tc>
          <w:tcPr>
            <w:tcW w:w="949" w:type="dxa"/>
            <w:shd w:val="clear" w:color="auto" w:fill="auto"/>
            <w:vAlign w:val="center"/>
          </w:tcPr>
          <w:p w:rsidR="00EE3CE1" w:rsidRPr="00A064C8" w:rsidRDefault="00EE3CE1" w:rsidP="00AD16F5">
            <w:pPr>
              <w:jc w:val="right"/>
              <w:rPr>
                <w:rFonts w:ascii="宋体" w:hAnsi="宋体"/>
                <w:color w:val="000000"/>
                <w:sz w:val="18"/>
                <w:szCs w:val="18"/>
              </w:rPr>
            </w:pPr>
          </w:p>
        </w:tc>
        <w:tc>
          <w:tcPr>
            <w:tcW w:w="949" w:type="dxa"/>
            <w:shd w:val="clear" w:color="auto" w:fill="auto"/>
            <w:vAlign w:val="center"/>
          </w:tcPr>
          <w:p w:rsidR="00EE3CE1" w:rsidRPr="00A064C8" w:rsidRDefault="00EE3CE1" w:rsidP="00AD16F5">
            <w:pPr>
              <w:jc w:val="right"/>
              <w:rPr>
                <w:rFonts w:ascii="宋体" w:hAnsi="宋体"/>
                <w:color w:val="000000"/>
                <w:sz w:val="18"/>
                <w:szCs w:val="18"/>
              </w:rPr>
            </w:pPr>
          </w:p>
        </w:tc>
        <w:tc>
          <w:tcPr>
            <w:tcW w:w="939" w:type="dxa"/>
            <w:shd w:val="clear" w:color="auto" w:fill="auto"/>
            <w:vAlign w:val="center"/>
          </w:tcPr>
          <w:p w:rsidR="00EE3CE1" w:rsidRPr="00A064C8" w:rsidRDefault="00EE3CE1" w:rsidP="00AD16F5">
            <w:pPr>
              <w:jc w:val="right"/>
              <w:rPr>
                <w:rFonts w:ascii="宋体" w:hAnsi="宋体"/>
                <w:color w:val="000000"/>
                <w:sz w:val="18"/>
                <w:szCs w:val="18"/>
              </w:rPr>
            </w:pPr>
          </w:p>
        </w:tc>
        <w:tc>
          <w:tcPr>
            <w:tcW w:w="894" w:type="dxa"/>
            <w:shd w:val="clear" w:color="auto" w:fill="auto"/>
            <w:vAlign w:val="center"/>
          </w:tcPr>
          <w:p w:rsidR="00EE3CE1" w:rsidRPr="00A064C8" w:rsidRDefault="00EE3CE1" w:rsidP="00AD16F5">
            <w:pPr>
              <w:jc w:val="right"/>
              <w:rPr>
                <w:rFonts w:ascii="宋体" w:hAnsi="宋体"/>
                <w:color w:val="000000"/>
                <w:sz w:val="18"/>
                <w:szCs w:val="18"/>
              </w:rPr>
            </w:pPr>
          </w:p>
        </w:tc>
        <w:tc>
          <w:tcPr>
            <w:tcW w:w="867" w:type="dxa"/>
            <w:shd w:val="clear" w:color="auto" w:fill="auto"/>
            <w:vAlign w:val="center"/>
          </w:tcPr>
          <w:p w:rsidR="00EE3CE1" w:rsidRPr="00A064C8" w:rsidRDefault="00EE3CE1" w:rsidP="00AD16F5">
            <w:pPr>
              <w:jc w:val="right"/>
              <w:rPr>
                <w:rFonts w:ascii="宋体" w:hAnsi="宋体"/>
                <w:color w:val="000000"/>
                <w:sz w:val="18"/>
                <w:szCs w:val="18"/>
              </w:rPr>
            </w:pP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208</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社会保障和就业支出</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20805</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行政事业单位养老支出</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2080501</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行政单位离退休</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2080502</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事业单位离退休</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211</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节能环保支出</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21105</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天然林保护</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2110507</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停伐补助</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农林水支出</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lastRenderedPageBreak/>
              <w:t>21302</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 xml:space="preserve">  林业和草原</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2130201</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行政运行</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2130202</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一般行政管理事务</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2130204</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事业机构</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2130205</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森林资源培育</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2130206</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技术推广与转化</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2130207</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森林资源管理</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2130209</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森林生态效益补偿</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2130210</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自然保护区等管理</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2130211</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动植物保护</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lastRenderedPageBreak/>
              <w:t>2130212</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湿地保护</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2130213</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执法与监督</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2130221</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产业化管理</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2130223</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信息管理</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2130234</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林业草原防灾减灾</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2130299</w:t>
            </w:r>
          </w:p>
        </w:tc>
        <w:tc>
          <w:tcPr>
            <w:tcW w:w="157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 xml:space="preserve">    其他林业和草原支出</w:t>
            </w:r>
          </w:p>
        </w:tc>
        <w:tc>
          <w:tcPr>
            <w:tcW w:w="128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0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82"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4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939"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9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86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948"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Pr>
                <w:rFonts w:ascii="宋体" w:hAnsi="宋体" w:hint="eastAsia"/>
                <w:color w:val="000000"/>
                <w:kern w:val="0"/>
                <w:sz w:val="18"/>
                <w:szCs w:val="18"/>
              </w:rPr>
              <w:t>22</w:t>
            </w:r>
            <w:r>
              <w:rPr>
                <w:rFonts w:ascii="宋体" w:hAnsi="宋体"/>
                <w:color w:val="000000"/>
                <w:kern w:val="0"/>
                <w:sz w:val="18"/>
                <w:szCs w:val="18"/>
              </w:rPr>
              <w:t>1</w:t>
            </w:r>
          </w:p>
        </w:tc>
        <w:tc>
          <w:tcPr>
            <w:tcW w:w="1575" w:type="dxa"/>
            <w:shd w:val="clear" w:color="auto" w:fill="auto"/>
            <w:vAlign w:val="center"/>
          </w:tcPr>
          <w:p w:rsidR="00EE3CE1" w:rsidRPr="00A064C8" w:rsidRDefault="00EE3CE1" w:rsidP="00AD16F5">
            <w:pPr>
              <w:widowControl/>
              <w:jc w:val="left"/>
              <w:textAlignment w:val="center"/>
              <w:rPr>
                <w:rFonts w:ascii="宋体" w:hAnsi="宋体"/>
                <w:color w:val="000000"/>
                <w:kern w:val="0"/>
                <w:sz w:val="24"/>
              </w:rPr>
            </w:pPr>
            <w:r>
              <w:rPr>
                <w:rFonts w:ascii="宋体" w:hAnsi="宋体" w:hint="eastAsia"/>
                <w:color w:val="000000"/>
                <w:kern w:val="0"/>
                <w:sz w:val="18"/>
                <w:szCs w:val="18"/>
              </w:rPr>
              <w:t>住房保障支出</w:t>
            </w:r>
          </w:p>
        </w:tc>
        <w:tc>
          <w:tcPr>
            <w:tcW w:w="1283" w:type="dxa"/>
            <w:shd w:val="clear" w:color="auto" w:fill="auto"/>
            <w:vAlign w:val="center"/>
          </w:tcPr>
          <w:p w:rsidR="00EE3CE1" w:rsidRPr="00B92E95" w:rsidRDefault="00EE3CE1" w:rsidP="00AD16F5">
            <w:pPr>
              <w:jc w:val="right"/>
              <w:rPr>
                <w:rFonts w:ascii="宋体" w:hAnsi="宋体"/>
                <w:color w:val="000000"/>
                <w:sz w:val="18"/>
                <w:szCs w:val="18"/>
              </w:rPr>
            </w:pPr>
            <w:r w:rsidRPr="00B92E95">
              <w:rPr>
                <w:rFonts w:ascii="宋体" w:hAnsi="宋体" w:hint="eastAsia"/>
                <w:color w:val="000000"/>
                <w:sz w:val="18"/>
                <w:szCs w:val="18"/>
              </w:rPr>
              <w:t>3</w:t>
            </w:r>
            <w:r w:rsidRPr="00B92E95">
              <w:rPr>
                <w:rFonts w:ascii="宋体" w:hAnsi="宋体"/>
                <w:color w:val="000000"/>
                <w:sz w:val="18"/>
                <w:szCs w:val="18"/>
              </w:rPr>
              <w:t>0.86</w:t>
            </w:r>
          </w:p>
        </w:tc>
        <w:tc>
          <w:tcPr>
            <w:tcW w:w="949"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r>
              <w:rPr>
                <w:rFonts w:ascii="宋体" w:hAnsi="宋体" w:hint="eastAsia"/>
                <w:color w:val="000000"/>
                <w:kern w:val="0"/>
                <w:sz w:val="18"/>
                <w:szCs w:val="18"/>
              </w:rPr>
              <w:t>3</w:t>
            </w:r>
            <w:r>
              <w:rPr>
                <w:rFonts w:ascii="宋体" w:hAnsi="宋体"/>
                <w:color w:val="000000"/>
                <w:kern w:val="0"/>
                <w:sz w:val="18"/>
                <w:szCs w:val="18"/>
              </w:rPr>
              <w:t>0.86</w:t>
            </w:r>
          </w:p>
        </w:tc>
        <w:tc>
          <w:tcPr>
            <w:tcW w:w="939"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c>
          <w:tcPr>
            <w:tcW w:w="1025"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c>
          <w:tcPr>
            <w:tcW w:w="982"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c>
          <w:tcPr>
            <w:tcW w:w="894"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c>
          <w:tcPr>
            <w:tcW w:w="982"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c>
          <w:tcPr>
            <w:tcW w:w="949"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c>
          <w:tcPr>
            <w:tcW w:w="949"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c>
          <w:tcPr>
            <w:tcW w:w="939"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c>
          <w:tcPr>
            <w:tcW w:w="894"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c>
          <w:tcPr>
            <w:tcW w:w="867"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r>
    </w:tbl>
    <w:bookmarkEnd w:id="12"/>
    <w:p w:rsidR="00EE3CE1" w:rsidRDefault="00EE3CE1" w:rsidP="00EE3CE1">
      <w:pPr>
        <w:rPr>
          <w:rFonts w:ascii="宋体" w:hAnsi="宋体" w:cs="宋体"/>
          <w:color w:val="000000"/>
          <w:kern w:val="0"/>
          <w:sz w:val="18"/>
          <w:szCs w:val="18"/>
          <w:lang w:bidi="ar"/>
        </w:rPr>
        <w:sectPr w:rsidR="00EE3CE1">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bidi="ar"/>
        </w:rPr>
        <w:t>注：</w:t>
      </w:r>
      <w:bookmarkStart w:id="14" w:name="PO_part1remark2"/>
      <w:r>
        <w:rPr>
          <w:rFonts w:ascii="宋体" w:hAnsi="宋体" w:cs="宋体" w:hint="eastAsia"/>
          <w:color w:val="000000"/>
          <w:kern w:val="0"/>
          <w:sz w:val="18"/>
          <w:szCs w:val="18"/>
          <w:lang w:bidi="ar"/>
        </w:rPr>
        <w:t xml:space="preserve"> ** </w:t>
      </w:r>
      <w:bookmarkEnd w:id="14"/>
    </w:p>
    <w:p w:rsidR="00EE3CE1" w:rsidRDefault="00EE3CE1" w:rsidP="00EE3CE1">
      <w:bookmarkStart w:id="15" w:name="PO_part2Table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3"/>
        <w:gridCol w:w="2625"/>
        <w:gridCol w:w="1365"/>
        <w:gridCol w:w="1155"/>
        <w:gridCol w:w="1257"/>
        <w:gridCol w:w="1575"/>
        <w:gridCol w:w="1575"/>
        <w:gridCol w:w="1575"/>
        <w:gridCol w:w="1575"/>
      </w:tblGrid>
      <w:tr w:rsidR="00EE3CE1" w:rsidTr="00AD16F5">
        <w:trPr>
          <w:cantSplit/>
          <w:trHeight w:val="425"/>
          <w:tblHeader/>
        </w:trPr>
        <w:tc>
          <w:tcPr>
            <w:tcW w:w="14175" w:type="dxa"/>
            <w:gridSpan w:val="9"/>
            <w:tcBorders>
              <w:top w:val="nil"/>
              <w:left w:val="nil"/>
              <w:bottom w:val="nil"/>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表3</w:t>
            </w:r>
          </w:p>
        </w:tc>
      </w:tr>
      <w:tr w:rsidR="00EE3CE1" w:rsidTr="00AD16F5">
        <w:trPr>
          <w:cantSplit/>
          <w:trHeight w:val="425"/>
          <w:tblHeader/>
        </w:trPr>
        <w:tc>
          <w:tcPr>
            <w:tcW w:w="14175" w:type="dxa"/>
            <w:gridSpan w:val="9"/>
            <w:tcBorders>
              <w:top w:val="nil"/>
              <w:left w:val="nil"/>
              <w:bottom w:val="nil"/>
              <w:right w:val="nil"/>
            </w:tcBorders>
            <w:shd w:val="clear" w:color="auto" w:fill="auto"/>
            <w:vAlign w:val="center"/>
          </w:tcPr>
          <w:p w:rsidR="00EE3CE1" w:rsidRDefault="00EE3CE1" w:rsidP="00AD16F5">
            <w:pPr>
              <w:jc w:val="center"/>
            </w:pPr>
            <w:r w:rsidRPr="00A064C8">
              <w:rPr>
                <w:rFonts w:ascii="宋体" w:hAnsi="宋体" w:hint="eastAsia"/>
                <w:b/>
                <w:bCs/>
                <w:color w:val="000000"/>
                <w:kern w:val="0"/>
                <w:sz w:val="26"/>
                <w:szCs w:val="26"/>
              </w:rPr>
              <w:t>支出总体情况表</w:t>
            </w:r>
          </w:p>
        </w:tc>
      </w:tr>
      <w:tr w:rsidR="00EE3CE1" w:rsidTr="00AD16F5">
        <w:trPr>
          <w:cantSplit/>
          <w:trHeight w:val="425"/>
          <w:tblHeader/>
        </w:trPr>
        <w:tc>
          <w:tcPr>
            <w:tcW w:w="12600" w:type="dxa"/>
            <w:gridSpan w:val="8"/>
            <w:tcBorders>
              <w:top w:val="nil"/>
              <w:left w:val="nil"/>
              <w:bottom w:val="single" w:sz="4" w:space="0" w:color="auto"/>
              <w:right w:val="nil"/>
            </w:tcBorders>
            <w:shd w:val="clear" w:color="auto" w:fill="auto"/>
            <w:vAlign w:val="center"/>
          </w:tcPr>
          <w:p w:rsidR="00EE3CE1" w:rsidRDefault="00EE3CE1" w:rsidP="00AD16F5">
            <w:pPr>
              <w:jc w:val="left"/>
            </w:pPr>
            <w:r w:rsidRPr="00A064C8">
              <w:rPr>
                <w:rFonts w:ascii="宋体" w:hAnsi="宋体" w:hint="eastAsia"/>
                <w:color w:val="000000"/>
                <w:kern w:val="0"/>
                <w:sz w:val="18"/>
                <w:szCs w:val="18"/>
              </w:rPr>
              <w:t>单位名称：</w:t>
            </w:r>
            <w:bookmarkStart w:id="16" w:name="PO_part2Table3DivName1"/>
            <w:r w:rsidRPr="00A064C8">
              <w:rPr>
                <w:rFonts w:ascii="宋体" w:hAnsi="宋体" w:hint="eastAsia"/>
                <w:color w:val="000000"/>
                <w:kern w:val="0"/>
                <w:sz w:val="18"/>
                <w:szCs w:val="18"/>
              </w:rPr>
              <w:t xml:space="preserve"> </w:t>
            </w:r>
            <w:r>
              <w:rPr>
                <w:rFonts w:ascii="宋体" w:hAnsi="宋体" w:hint="eastAsia"/>
                <w:color w:val="000000"/>
                <w:kern w:val="0"/>
                <w:sz w:val="18"/>
                <w:szCs w:val="18"/>
              </w:rPr>
              <w:t>遂溪县江洪初级中学</w:t>
            </w:r>
            <w:r w:rsidRPr="00A064C8">
              <w:rPr>
                <w:rFonts w:ascii="宋体" w:hAnsi="宋体" w:hint="eastAsia"/>
                <w:color w:val="000000"/>
                <w:kern w:val="0"/>
                <w:sz w:val="18"/>
                <w:szCs w:val="18"/>
              </w:rPr>
              <w:t xml:space="preserve"> </w:t>
            </w:r>
            <w:bookmarkEnd w:id="16"/>
          </w:p>
        </w:tc>
        <w:tc>
          <w:tcPr>
            <w:tcW w:w="1575" w:type="dxa"/>
            <w:tcBorders>
              <w:top w:val="nil"/>
              <w:left w:val="nil"/>
              <w:bottom w:val="single" w:sz="4" w:space="0" w:color="auto"/>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单位：万元</w:t>
            </w:r>
          </w:p>
        </w:tc>
      </w:tr>
      <w:tr w:rsidR="00EE3CE1" w:rsidRPr="00A064C8" w:rsidTr="00AD16F5">
        <w:trPr>
          <w:cantSplit/>
          <w:trHeight w:val="425"/>
          <w:tblHeader/>
        </w:trPr>
        <w:tc>
          <w:tcPr>
            <w:tcW w:w="4098" w:type="dxa"/>
            <w:gridSpan w:val="2"/>
            <w:tcBorders>
              <w:top w:val="single" w:sz="4" w:space="0" w:color="auto"/>
            </w:tcBorders>
            <w:shd w:val="clear" w:color="auto" w:fill="auto"/>
            <w:vAlign w:val="center"/>
          </w:tcPr>
          <w:p w:rsidR="00EE3CE1" w:rsidRDefault="00EE3CE1" w:rsidP="00AD16F5">
            <w:pPr>
              <w:jc w:val="center"/>
            </w:pPr>
            <w:r w:rsidRPr="00A064C8">
              <w:rPr>
                <w:rFonts w:ascii="宋体" w:hAnsi="宋体" w:hint="eastAsia"/>
                <w:color w:val="000000"/>
                <w:kern w:val="0"/>
                <w:sz w:val="18"/>
                <w:szCs w:val="18"/>
              </w:rPr>
              <w:t>功能分类科目</w:t>
            </w:r>
          </w:p>
        </w:tc>
        <w:tc>
          <w:tcPr>
            <w:tcW w:w="1365" w:type="dxa"/>
            <w:vMerge w:val="restart"/>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合计</w:t>
            </w:r>
          </w:p>
        </w:tc>
        <w:tc>
          <w:tcPr>
            <w:tcW w:w="1155" w:type="dxa"/>
            <w:vMerge w:val="restart"/>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基本支出</w:t>
            </w:r>
          </w:p>
        </w:tc>
        <w:tc>
          <w:tcPr>
            <w:tcW w:w="1257" w:type="dxa"/>
            <w:vMerge w:val="restart"/>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项目支出</w:t>
            </w:r>
          </w:p>
        </w:tc>
        <w:tc>
          <w:tcPr>
            <w:tcW w:w="1575" w:type="dxa"/>
            <w:vMerge w:val="restart"/>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事业单位经营支出</w:t>
            </w:r>
          </w:p>
        </w:tc>
        <w:tc>
          <w:tcPr>
            <w:tcW w:w="1575" w:type="dxa"/>
            <w:vMerge w:val="restart"/>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对附属单位补助支出</w:t>
            </w:r>
          </w:p>
        </w:tc>
        <w:tc>
          <w:tcPr>
            <w:tcW w:w="1575" w:type="dxa"/>
            <w:vMerge w:val="restart"/>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上缴上级支出</w:t>
            </w:r>
          </w:p>
        </w:tc>
        <w:tc>
          <w:tcPr>
            <w:tcW w:w="1575" w:type="dxa"/>
            <w:vMerge w:val="restart"/>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结转下年</w:t>
            </w:r>
          </w:p>
        </w:tc>
      </w:tr>
      <w:tr w:rsidR="00EE3CE1" w:rsidTr="00AD16F5">
        <w:trPr>
          <w:cantSplit/>
          <w:trHeight w:val="425"/>
          <w:tblHeader/>
        </w:trPr>
        <w:tc>
          <w:tcPr>
            <w:tcW w:w="1473"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科目编码</w:t>
            </w:r>
          </w:p>
        </w:tc>
        <w:tc>
          <w:tcPr>
            <w:tcW w:w="2625"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科目名称</w:t>
            </w:r>
          </w:p>
        </w:tc>
        <w:tc>
          <w:tcPr>
            <w:tcW w:w="1365" w:type="dxa"/>
            <w:vMerge/>
            <w:shd w:val="clear" w:color="auto" w:fill="auto"/>
            <w:vAlign w:val="center"/>
          </w:tcPr>
          <w:p w:rsidR="00EE3CE1" w:rsidRDefault="00EE3CE1" w:rsidP="00AD16F5">
            <w:pPr>
              <w:jc w:val="center"/>
            </w:pPr>
          </w:p>
        </w:tc>
        <w:tc>
          <w:tcPr>
            <w:tcW w:w="1155" w:type="dxa"/>
            <w:vMerge/>
            <w:shd w:val="clear" w:color="auto" w:fill="auto"/>
            <w:vAlign w:val="center"/>
          </w:tcPr>
          <w:p w:rsidR="00EE3CE1" w:rsidRDefault="00EE3CE1" w:rsidP="00AD16F5">
            <w:pPr>
              <w:jc w:val="center"/>
            </w:pPr>
          </w:p>
        </w:tc>
        <w:tc>
          <w:tcPr>
            <w:tcW w:w="1257" w:type="dxa"/>
            <w:vMerge/>
            <w:shd w:val="clear" w:color="auto" w:fill="auto"/>
            <w:vAlign w:val="center"/>
          </w:tcPr>
          <w:p w:rsidR="00EE3CE1" w:rsidRDefault="00EE3CE1" w:rsidP="00AD16F5">
            <w:pPr>
              <w:jc w:val="center"/>
            </w:pPr>
          </w:p>
        </w:tc>
        <w:tc>
          <w:tcPr>
            <w:tcW w:w="1575" w:type="dxa"/>
            <w:vMerge/>
            <w:shd w:val="clear" w:color="auto" w:fill="auto"/>
            <w:vAlign w:val="center"/>
          </w:tcPr>
          <w:p w:rsidR="00EE3CE1" w:rsidRDefault="00EE3CE1" w:rsidP="00AD16F5">
            <w:pPr>
              <w:jc w:val="center"/>
            </w:pPr>
          </w:p>
        </w:tc>
        <w:tc>
          <w:tcPr>
            <w:tcW w:w="1575" w:type="dxa"/>
            <w:vMerge/>
            <w:shd w:val="clear" w:color="auto" w:fill="auto"/>
            <w:vAlign w:val="center"/>
          </w:tcPr>
          <w:p w:rsidR="00EE3CE1" w:rsidRDefault="00EE3CE1" w:rsidP="00AD16F5">
            <w:pPr>
              <w:jc w:val="center"/>
            </w:pPr>
          </w:p>
        </w:tc>
        <w:tc>
          <w:tcPr>
            <w:tcW w:w="1575" w:type="dxa"/>
            <w:vMerge/>
            <w:shd w:val="clear" w:color="auto" w:fill="auto"/>
            <w:vAlign w:val="center"/>
          </w:tcPr>
          <w:p w:rsidR="00EE3CE1" w:rsidRDefault="00EE3CE1" w:rsidP="00AD16F5">
            <w:pPr>
              <w:jc w:val="center"/>
            </w:pPr>
          </w:p>
        </w:tc>
        <w:tc>
          <w:tcPr>
            <w:tcW w:w="1575" w:type="dxa"/>
            <w:vMerge/>
            <w:shd w:val="clear" w:color="auto" w:fill="auto"/>
            <w:vAlign w:val="center"/>
          </w:tcPr>
          <w:p w:rsidR="00EE3CE1" w:rsidRDefault="00EE3CE1" w:rsidP="00AD16F5">
            <w:pPr>
              <w:jc w:val="center"/>
            </w:pPr>
          </w:p>
        </w:tc>
      </w:tr>
      <w:tr w:rsidR="00EE3CE1" w:rsidRPr="00A064C8" w:rsidTr="00AD16F5">
        <w:trPr>
          <w:cantSplit/>
          <w:trHeight w:val="425"/>
        </w:trPr>
        <w:tc>
          <w:tcPr>
            <w:tcW w:w="1473" w:type="dxa"/>
            <w:shd w:val="clear" w:color="auto" w:fill="auto"/>
          </w:tcPr>
          <w:p w:rsidR="00EE3CE1" w:rsidRDefault="00EE3CE1" w:rsidP="00AD16F5"/>
        </w:tc>
        <w:tc>
          <w:tcPr>
            <w:tcW w:w="2625"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合计</w:t>
            </w:r>
          </w:p>
        </w:tc>
        <w:tc>
          <w:tcPr>
            <w:tcW w:w="1365" w:type="dxa"/>
            <w:shd w:val="clear" w:color="auto" w:fill="auto"/>
            <w:vAlign w:val="center"/>
          </w:tcPr>
          <w:p w:rsidR="00EE3CE1" w:rsidRPr="00A064C8" w:rsidRDefault="00BB1222" w:rsidP="00AD16F5">
            <w:pPr>
              <w:jc w:val="right"/>
              <w:rPr>
                <w:rFonts w:ascii="宋体" w:hAnsi="宋体"/>
                <w:color w:val="000000"/>
                <w:sz w:val="18"/>
                <w:szCs w:val="18"/>
              </w:rPr>
            </w:pPr>
            <w:r>
              <w:rPr>
                <w:rFonts w:ascii="宋体" w:hAnsi="宋体"/>
                <w:color w:val="000000"/>
                <w:sz w:val="18"/>
                <w:szCs w:val="18"/>
              </w:rPr>
              <w:t>435.42</w:t>
            </w:r>
          </w:p>
        </w:tc>
        <w:tc>
          <w:tcPr>
            <w:tcW w:w="1155" w:type="dxa"/>
            <w:shd w:val="clear" w:color="auto" w:fill="auto"/>
            <w:vAlign w:val="center"/>
          </w:tcPr>
          <w:p w:rsidR="00EE3CE1" w:rsidRPr="00A064C8" w:rsidRDefault="00BB1222" w:rsidP="00AD16F5">
            <w:pPr>
              <w:jc w:val="right"/>
              <w:rPr>
                <w:szCs w:val="21"/>
              </w:rPr>
            </w:pPr>
            <w:r>
              <w:rPr>
                <w:rFonts w:ascii="宋体" w:hAnsi="宋体"/>
                <w:color w:val="000000"/>
                <w:sz w:val="18"/>
                <w:szCs w:val="18"/>
              </w:rPr>
              <w:t>435.42</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2</w:t>
            </w:r>
            <w:r>
              <w:rPr>
                <w:rFonts w:ascii="宋体" w:hAnsi="宋体"/>
                <w:color w:val="000000"/>
                <w:kern w:val="0"/>
                <w:sz w:val="18"/>
                <w:szCs w:val="18"/>
              </w:rPr>
              <w:t>05</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教育支出</w:t>
            </w:r>
          </w:p>
        </w:tc>
        <w:tc>
          <w:tcPr>
            <w:tcW w:w="1365" w:type="dxa"/>
            <w:shd w:val="clear" w:color="auto" w:fill="auto"/>
            <w:vAlign w:val="center"/>
          </w:tcPr>
          <w:p w:rsidR="00EE3CE1" w:rsidRPr="00A064C8" w:rsidRDefault="00EE3CE1" w:rsidP="00AD16F5">
            <w:pPr>
              <w:jc w:val="right"/>
              <w:rPr>
                <w:rFonts w:ascii="宋体" w:hAnsi="宋体"/>
                <w:color w:val="000000"/>
                <w:sz w:val="18"/>
                <w:szCs w:val="18"/>
              </w:rPr>
            </w:pPr>
            <w:r>
              <w:rPr>
                <w:rFonts w:ascii="宋体" w:hAnsi="宋体" w:hint="eastAsia"/>
                <w:color w:val="000000"/>
                <w:sz w:val="18"/>
                <w:szCs w:val="18"/>
              </w:rPr>
              <w:t>4</w:t>
            </w:r>
            <w:r>
              <w:rPr>
                <w:rFonts w:ascii="宋体" w:hAnsi="宋体"/>
                <w:color w:val="000000"/>
                <w:sz w:val="18"/>
                <w:szCs w:val="18"/>
              </w:rPr>
              <w:t>04.56</w:t>
            </w:r>
          </w:p>
        </w:tc>
        <w:tc>
          <w:tcPr>
            <w:tcW w:w="1155" w:type="dxa"/>
            <w:shd w:val="clear" w:color="auto" w:fill="auto"/>
            <w:vAlign w:val="center"/>
          </w:tcPr>
          <w:p w:rsidR="00EE3CE1" w:rsidRPr="00A064C8" w:rsidRDefault="00EE3CE1" w:rsidP="00AD16F5">
            <w:pPr>
              <w:jc w:val="right"/>
              <w:rPr>
                <w:rFonts w:ascii="宋体" w:hAnsi="宋体"/>
                <w:color w:val="000000"/>
                <w:sz w:val="18"/>
                <w:szCs w:val="18"/>
              </w:rPr>
            </w:pPr>
            <w:r>
              <w:rPr>
                <w:rFonts w:ascii="宋体" w:hAnsi="宋体" w:hint="eastAsia"/>
                <w:color w:val="000000"/>
                <w:sz w:val="18"/>
                <w:szCs w:val="18"/>
              </w:rPr>
              <w:t>4</w:t>
            </w:r>
            <w:r>
              <w:rPr>
                <w:rFonts w:ascii="宋体" w:hAnsi="宋体"/>
                <w:color w:val="000000"/>
                <w:sz w:val="18"/>
                <w:szCs w:val="18"/>
              </w:rPr>
              <w:t>04.56</w:t>
            </w:r>
          </w:p>
        </w:tc>
        <w:tc>
          <w:tcPr>
            <w:tcW w:w="1257" w:type="dxa"/>
            <w:shd w:val="clear" w:color="auto" w:fill="auto"/>
            <w:vAlign w:val="center"/>
          </w:tcPr>
          <w:p w:rsidR="00EE3CE1" w:rsidRPr="00A064C8" w:rsidRDefault="00EE3CE1" w:rsidP="00AD16F5">
            <w:pPr>
              <w:jc w:val="right"/>
              <w:rPr>
                <w:rFonts w:ascii="宋体" w:hAnsi="宋体"/>
                <w:color w:val="000000"/>
                <w:sz w:val="18"/>
                <w:szCs w:val="18"/>
              </w:rPr>
            </w:pPr>
          </w:p>
        </w:tc>
        <w:tc>
          <w:tcPr>
            <w:tcW w:w="1575" w:type="dxa"/>
            <w:shd w:val="clear" w:color="auto" w:fill="auto"/>
            <w:vAlign w:val="center"/>
          </w:tcPr>
          <w:p w:rsidR="00EE3CE1" w:rsidRPr="00A064C8" w:rsidRDefault="00EE3CE1" w:rsidP="00AD16F5">
            <w:pPr>
              <w:jc w:val="right"/>
              <w:rPr>
                <w:rFonts w:ascii="宋体" w:hAnsi="宋体"/>
                <w:color w:val="000000"/>
                <w:sz w:val="18"/>
                <w:szCs w:val="18"/>
              </w:rPr>
            </w:pPr>
          </w:p>
        </w:tc>
        <w:tc>
          <w:tcPr>
            <w:tcW w:w="1575" w:type="dxa"/>
            <w:shd w:val="clear" w:color="auto" w:fill="auto"/>
            <w:vAlign w:val="center"/>
          </w:tcPr>
          <w:p w:rsidR="00EE3CE1" w:rsidRPr="00A064C8" w:rsidRDefault="00EE3CE1" w:rsidP="00AD16F5">
            <w:pPr>
              <w:jc w:val="right"/>
              <w:rPr>
                <w:rFonts w:ascii="宋体" w:hAnsi="宋体"/>
                <w:color w:val="000000"/>
                <w:sz w:val="18"/>
                <w:szCs w:val="18"/>
              </w:rPr>
            </w:pPr>
          </w:p>
        </w:tc>
        <w:tc>
          <w:tcPr>
            <w:tcW w:w="1575" w:type="dxa"/>
            <w:shd w:val="clear" w:color="auto" w:fill="auto"/>
            <w:vAlign w:val="center"/>
          </w:tcPr>
          <w:p w:rsidR="00EE3CE1" w:rsidRPr="00A064C8" w:rsidRDefault="00EE3CE1" w:rsidP="00AD16F5">
            <w:pPr>
              <w:jc w:val="right"/>
              <w:rPr>
                <w:rFonts w:ascii="宋体" w:hAnsi="宋体"/>
                <w:color w:val="000000"/>
                <w:sz w:val="18"/>
                <w:szCs w:val="18"/>
              </w:rPr>
            </w:pPr>
          </w:p>
        </w:tc>
        <w:tc>
          <w:tcPr>
            <w:tcW w:w="1575" w:type="dxa"/>
            <w:shd w:val="clear" w:color="auto" w:fill="auto"/>
            <w:vAlign w:val="center"/>
          </w:tcPr>
          <w:p w:rsidR="00EE3CE1" w:rsidRPr="00A064C8" w:rsidRDefault="00EE3CE1" w:rsidP="00AD16F5">
            <w:pPr>
              <w:jc w:val="right"/>
              <w:rPr>
                <w:rFonts w:ascii="宋体" w:hAnsi="宋体"/>
                <w:color w:val="000000"/>
                <w:sz w:val="18"/>
                <w:szCs w:val="18"/>
              </w:rPr>
            </w:pP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208</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社会保障和就业支出</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bookmarkStart w:id="17" w:name="_GoBack"/>
            <w:bookmarkEnd w:id="17"/>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20805</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行政事业单位养老支出</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2080501</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行政单位离退休</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2080502</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事业单位离退休</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211</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节能环保支出</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21105</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天然林保护</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2110507</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停伐补助</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农林水支出</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林业和草原</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2130201</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行政运行</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lastRenderedPageBreak/>
              <w:t>2130202</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一般行政管理事务</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2130204</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事业机构</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2130205</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森林资源培育</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2130206</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技术推广与转化</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2130207</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森林资源管理</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2130209</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森林生态效益补偿</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2130210</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自然保护区等管理</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2130211</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动植物保护</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2130212</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湿地保护</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2130213</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执法与监督</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2130221</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产业化管理</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2130223</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信息管理</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2130234</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林业草原防灾减灾</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sidRPr="00A064C8">
              <w:rPr>
                <w:rFonts w:ascii="宋体" w:hAnsi="宋体" w:hint="eastAsia"/>
                <w:color w:val="000000"/>
                <w:kern w:val="0"/>
                <w:sz w:val="18"/>
                <w:szCs w:val="18"/>
              </w:rPr>
              <w:lastRenderedPageBreak/>
              <w:t>2130299</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sidRPr="00A064C8">
              <w:rPr>
                <w:rFonts w:ascii="宋体" w:hAnsi="宋体" w:hint="eastAsia"/>
                <w:color w:val="000000"/>
                <w:kern w:val="0"/>
                <w:sz w:val="18"/>
                <w:szCs w:val="18"/>
              </w:rPr>
              <w:t>其他林业和草原支出</w:t>
            </w:r>
          </w:p>
        </w:tc>
        <w:tc>
          <w:tcPr>
            <w:tcW w:w="136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15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257"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25"/>
        </w:trPr>
        <w:tc>
          <w:tcPr>
            <w:tcW w:w="1473" w:type="dxa"/>
            <w:shd w:val="clear" w:color="auto" w:fill="auto"/>
            <w:vAlign w:val="center"/>
          </w:tcPr>
          <w:p w:rsidR="00EE3CE1" w:rsidRPr="00A064C8" w:rsidRDefault="00EE3CE1" w:rsidP="00AD16F5">
            <w:pPr>
              <w:rPr>
                <w:rFonts w:ascii="宋体" w:hAnsi="宋体"/>
                <w:color w:val="000000"/>
                <w:kern w:val="0"/>
                <w:sz w:val="24"/>
              </w:rPr>
            </w:pPr>
            <w:r>
              <w:rPr>
                <w:rFonts w:ascii="宋体" w:hAnsi="宋体" w:hint="eastAsia"/>
                <w:color w:val="000000"/>
                <w:kern w:val="0"/>
                <w:sz w:val="18"/>
                <w:szCs w:val="18"/>
              </w:rPr>
              <w:t>2</w:t>
            </w:r>
            <w:r>
              <w:rPr>
                <w:rFonts w:ascii="宋体" w:hAnsi="宋体"/>
                <w:color w:val="000000"/>
                <w:kern w:val="0"/>
                <w:sz w:val="18"/>
                <w:szCs w:val="18"/>
              </w:rPr>
              <w:t>21</w:t>
            </w:r>
          </w:p>
        </w:tc>
        <w:tc>
          <w:tcPr>
            <w:tcW w:w="2625" w:type="dxa"/>
            <w:shd w:val="clear" w:color="auto" w:fill="auto"/>
            <w:vAlign w:val="center"/>
          </w:tcPr>
          <w:p w:rsidR="00EE3CE1" w:rsidRPr="00A064C8" w:rsidRDefault="00EE3CE1" w:rsidP="00AD16F5">
            <w:pPr>
              <w:widowControl/>
              <w:jc w:val="left"/>
              <w:textAlignment w:val="center"/>
              <w:rPr>
                <w:rFonts w:ascii="宋体" w:hAnsi="宋体"/>
                <w:color w:val="000000"/>
                <w:kern w:val="0"/>
                <w:sz w:val="24"/>
              </w:rPr>
            </w:pPr>
            <w:r>
              <w:rPr>
                <w:rFonts w:ascii="宋体" w:hAnsi="宋体" w:hint="eastAsia"/>
                <w:color w:val="000000"/>
                <w:kern w:val="0"/>
                <w:sz w:val="18"/>
                <w:szCs w:val="18"/>
              </w:rPr>
              <w:t>住房保障支出</w:t>
            </w:r>
          </w:p>
        </w:tc>
        <w:tc>
          <w:tcPr>
            <w:tcW w:w="1365" w:type="dxa"/>
            <w:shd w:val="clear" w:color="auto" w:fill="auto"/>
            <w:vAlign w:val="center"/>
          </w:tcPr>
          <w:p w:rsidR="00EE3CE1" w:rsidRPr="00B92E95" w:rsidRDefault="00EE3CE1" w:rsidP="00AD16F5">
            <w:pPr>
              <w:jc w:val="right"/>
              <w:rPr>
                <w:rFonts w:ascii="宋体" w:hAnsi="宋体"/>
                <w:color w:val="000000"/>
                <w:sz w:val="18"/>
                <w:szCs w:val="18"/>
              </w:rPr>
            </w:pPr>
            <w:r w:rsidRPr="00B92E95">
              <w:rPr>
                <w:rFonts w:ascii="宋体" w:hAnsi="宋体" w:hint="eastAsia"/>
                <w:color w:val="000000"/>
                <w:sz w:val="18"/>
                <w:szCs w:val="18"/>
              </w:rPr>
              <w:t>3</w:t>
            </w:r>
            <w:r w:rsidRPr="00B92E95">
              <w:rPr>
                <w:rFonts w:ascii="宋体" w:hAnsi="宋体"/>
                <w:color w:val="000000"/>
                <w:sz w:val="18"/>
                <w:szCs w:val="18"/>
              </w:rPr>
              <w:t>0.86</w:t>
            </w:r>
          </w:p>
        </w:tc>
        <w:tc>
          <w:tcPr>
            <w:tcW w:w="1155" w:type="dxa"/>
            <w:shd w:val="clear" w:color="auto" w:fill="auto"/>
            <w:vAlign w:val="center"/>
          </w:tcPr>
          <w:p w:rsidR="00EE3CE1" w:rsidRPr="00B92E95" w:rsidRDefault="00EE3CE1" w:rsidP="00AD16F5">
            <w:pPr>
              <w:jc w:val="right"/>
              <w:rPr>
                <w:rFonts w:ascii="宋体" w:hAnsi="宋体"/>
                <w:color w:val="000000"/>
                <w:sz w:val="18"/>
                <w:szCs w:val="18"/>
              </w:rPr>
            </w:pPr>
            <w:r w:rsidRPr="00B92E95">
              <w:rPr>
                <w:rFonts w:ascii="宋体" w:hAnsi="宋体" w:hint="eastAsia"/>
                <w:color w:val="000000"/>
                <w:sz w:val="18"/>
                <w:szCs w:val="18"/>
              </w:rPr>
              <w:t>3</w:t>
            </w:r>
            <w:r w:rsidRPr="00B92E95">
              <w:rPr>
                <w:rFonts w:ascii="宋体" w:hAnsi="宋体"/>
                <w:color w:val="000000"/>
                <w:sz w:val="18"/>
                <w:szCs w:val="18"/>
              </w:rPr>
              <w:t>0.86</w:t>
            </w:r>
          </w:p>
        </w:tc>
        <w:tc>
          <w:tcPr>
            <w:tcW w:w="1257" w:type="dxa"/>
            <w:shd w:val="clear" w:color="auto" w:fill="auto"/>
            <w:vAlign w:val="center"/>
          </w:tcPr>
          <w:p w:rsidR="00EE3CE1" w:rsidRPr="00A064C8" w:rsidRDefault="00EE3CE1" w:rsidP="00AD16F5">
            <w:pPr>
              <w:widowControl/>
              <w:jc w:val="right"/>
              <w:textAlignment w:val="center"/>
              <w:rPr>
                <w:rFonts w:ascii="宋体" w:hAnsi="宋体"/>
                <w:color w:val="000000"/>
                <w:kern w:val="0"/>
                <w:sz w:val="24"/>
              </w:rPr>
            </w:pPr>
          </w:p>
        </w:tc>
        <w:tc>
          <w:tcPr>
            <w:tcW w:w="1575" w:type="dxa"/>
            <w:shd w:val="clear" w:color="auto" w:fill="auto"/>
            <w:vAlign w:val="center"/>
          </w:tcPr>
          <w:p w:rsidR="00EE3CE1" w:rsidRPr="00A064C8" w:rsidRDefault="00EE3CE1" w:rsidP="00AD16F5">
            <w:pPr>
              <w:widowControl/>
              <w:jc w:val="right"/>
              <w:textAlignment w:val="center"/>
              <w:rPr>
                <w:rFonts w:ascii="宋体" w:hAnsi="宋体"/>
                <w:color w:val="000000"/>
                <w:kern w:val="0"/>
                <w:sz w:val="24"/>
              </w:rPr>
            </w:pPr>
          </w:p>
        </w:tc>
        <w:tc>
          <w:tcPr>
            <w:tcW w:w="1575" w:type="dxa"/>
            <w:shd w:val="clear" w:color="auto" w:fill="auto"/>
            <w:vAlign w:val="center"/>
          </w:tcPr>
          <w:p w:rsidR="00EE3CE1" w:rsidRPr="00A064C8" w:rsidRDefault="00EE3CE1" w:rsidP="00AD16F5">
            <w:pPr>
              <w:widowControl/>
              <w:jc w:val="right"/>
              <w:textAlignment w:val="center"/>
              <w:rPr>
                <w:rFonts w:ascii="宋体" w:hAnsi="宋体"/>
                <w:color w:val="000000"/>
                <w:kern w:val="0"/>
                <w:sz w:val="24"/>
              </w:rPr>
            </w:pPr>
          </w:p>
        </w:tc>
        <w:tc>
          <w:tcPr>
            <w:tcW w:w="1575" w:type="dxa"/>
            <w:shd w:val="clear" w:color="auto" w:fill="auto"/>
            <w:vAlign w:val="center"/>
          </w:tcPr>
          <w:p w:rsidR="00EE3CE1" w:rsidRPr="00A064C8" w:rsidRDefault="00EE3CE1" w:rsidP="00AD16F5">
            <w:pPr>
              <w:widowControl/>
              <w:jc w:val="right"/>
              <w:textAlignment w:val="center"/>
              <w:rPr>
                <w:rFonts w:ascii="宋体" w:hAnsi="宋体"/>
                <w:color w:val="000000"/>
                <w:kern w:val="0"/>
                <w:sz w:val="24"/>
              </w:rPr>
            </w:pPr>
          </w:p>
        </w:tc>
        <w:tc>
          <w:tcPr>
            <w:tcW w:w="1575" w:type="dxa"/>
            <w:shd w:val="clear" w:color="auto" w:fill="auto"/>
            <w:vAlign w:val="center"/>
          </w:tcPr>
          <w:p w:rsidR="00EE3CE1" w:rsidRPr="00A064C8" w:rsidRDefault="00EE3CE1" w:rsidP="00AD16F5">
            <w:pPr>
              <w:widowControl/>
              <w:jc w:val="right"/>
              <w:textAlignment w:val="center"/>
              <w:rPr>
                <w:rFonts w:ascii="宋体" w:hAnsi="宋体"/>
                <w:color w:val="000000"/>
                <w:kern w:val="0"/>
                <w:sz w:val="24"/>
              </w:rPr>
            </w:pPr>
          </w:p>
        </w:tc>
      </w:tr>
    </w:tbl>
    <w:bookmarkEnd w:id="15"/>
    <w:p w:rsidR="00EE3CE1" w:rsidRDefault="00EE3CE1" w:rsidP="00EE3CE1">
      <w:pPr>
        <w:sectPr w:rsidR="00EE3CE1">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bidi="ar"/>
        </w:rPr>
        <w:t>注：</w:t>
      </w:r>
      <w:bookmarkStart w:id="18" w:name="PO_part2Table1Remark3"/>
      <w:r>
        <w:rPr>
          <w:rFonts w:ascii="宋体" w:hAnsi="宋体" w:cs="宋体" w:hint="eastAsia"/>
          <w:color w:val="000000"/>
          <w:kern w:val="0"/>
          <w:sz w:val="18"/>
          <w:szCs w:val="18"/>
          <w:lang w:bidi="ar"/>
        </w:rPr>
        <w:t xml:space="preserve"> ** </w:t>
      </w:r>
      <w:bookmarkEnd w:id="18"/>
    </w:p>
    <w:p w:rsidR="00EE3CE1" w:rsidRDefault="00EE3CE1" w:rsidP="00EE3CE1">
      <w:bookmarkStart w:id="19" w:name="PO_part2Table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4"/>
        <w:gridCol w:w="3543"/>
        <w:gridCol w:w="3544"/>
        <w:gridCol w:w="3544"/>
      </w:tblGrid>
      <w:tr w:rsidR="00EE3CE1" w:rsidTr="00AD16F5">
        <w:trPr>
          <w:cantSplit/>
          <w:trHeight w:val="431"/>
          <w:tblHeader/>
        </w:trPr>
        <w:tc>
          <w:tcPr>
            <w:tcW w:w="14175" w:type="dxa"/>
            <w:gridSpan w:val="4"/>
            <w:tcBorders>
              <w:top w:val="nil"/>
              <w:left w:val="nil"/>
              <w:bottom w:val="nil"/>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表4</w:t>
            </w:r>
          </w:p>
        </w:tc>
      </w:tr>
      <w:tr w:rsidR="00EE3CE1" w:rsidTr="00AD16F5">
        <w:trPr>
          <w:cantSplit/>
          <w:trHeight w:val="431"/>
          <w:tblHeader/>
        </w:trPr>
        <w:tc>
          <w:tcPr>
            <w:tcW w:w="14175" w:type="dxa"/>
            <w:gridSpan w:val="4"/>
            <w:tcBorders>
              <w:top w:val="nil"/>
              <w:left w:val="nil"/>
              <w:bottom w:val="nil"/>
              <w:right w:val="nil"/>
            </w:tcBorders>
            <w:shd w:val="clear" w:color="auto" w:fill="auto"/>
            <w:vAlign w:val="center"/>
          </w:tcPr>
          <w:p w:rsidR="00EE3CE1" w:rsidRDefault="00EE3CE1" w:rsidP="00AD16F5">
            <w:pPr>
              <w:jc w:val="center"/>
            </w:pPr>
            <w:r w:rsidRPr="00A064C8">
              <w:rPr>
                <w:rFonts w:ascii="宋体" w:hAnsi="宋体" w:hint="eastAsia"/>
                <w:b/>
                <w:bCs/>
                <w:color w:val="000000"/>
                <w:kern w:val="0"/>
                <w:sz w:val="24"/>
              </w:rPr>
              <w:t>财政拨款收支总体情况表</w:t>
            </w:r>
          </w:p>
        </w:tc>
      </w:tr>
      <w:tr w:rsidR="00EE3CE1" w:rsidTr="00AD16F5">
        <w:trPr>
          <w:cantSplit/>
          <w:trHeight w:val="431"/>
          <w:tblHeader/>
        </w:trPr>
        <w:tc>
          <w:tcPr>
            <w:tcW w:w="10631" w:type="dxa"/>
            <w:gridSpan w:val="3"/>
            <w:tcBorders>
              <w:top w:val="nil"/>
              <w:left w:val="nil"/>
              <w:bottom w:val="single" w:sz="4" w:space="0" w:color="auto"/>
              <w:right w:val="nil"/>
            </w:tcBorders>
            <w:shd w:val="clear" w:color="auto" w:fill="auto"/>
            <w:vAlign w:val="center"/>
          </w:tcPr>
          <w:p w:rsidR="00EE3CE1" w:rsidRDefault="00EE3CE1" w:rsidP="00AD16F5">
            <w:pPr>
              <w:jc w:val="left"/>
            </w:pPr>
            <w:r w:rsidRPr="00A064C8">
              <w:rPr>
                <w:rFonts w:ascii="宋体" w:hAnsi="宋体" w:hint="eastAsia"/>
                <w:color w:val="000000"/>
                <w:kern w:val="0"/>
                <w:sz w:val="18"/>
                <w:szCs w:val="18"/>
              </w:rPr>
              <w:t>单位名称：</w:t>
            </w:r>
            <w:bookmarkStart w:id="20" w:name="PO_part2Table4DivName1"/>
            <w:r w:rsidRPr="00A064C8">
              <w:rPr>
                <w:rFonts w:ascii="宋体" w:hAnsi="宋体" w:hint="eastAsia"/>
                <w:color w:val="000000"/>
                <w:kern w:val="0"/>
                <w:sz w:val="18"/>
                <w:szCs w:val="18"/>
              </w:rPr>
              <w:t xml:space="preserve"> </w:t>
            </w:r>
            <w:r>
              <w:rPr>
                <w:rFonts w:ascii="宋体" w:hAnsi="宋体"/>
                <w:color w:val="000000"/>
                <w:kern w:val="0"/>
                <w:sz w:val="18"/>
                <w:szCs w:val="18"/>
              </w:rPr>
              <w:t>遂溪县江洪初级中学</w:t>
            </w:r>
            <w:r w:rsidRPr="00A064C8">
              <w:rPr>
                <w:rFonts w:ascii="宋体" w:hAnsi="宋体" w:hint="eastAsia"/>
                <w:color w:val="000000"/>
                <w:kern w:val="0"/>
                <w:sz w:val="18"/>
                <w:szCs w:val="18"/>
              </w:rPr>
              <w:t xml:space="preserve"> </w:t>
            </w:r>
            <w:bookmarkEnd w:id="20"/>
          </w:p>
        </w:tc>
        <w:tc>
          <w:tcPr>
            <w:tcW w:w="3544" w:type="dxa"/>
            <w:tcBorders>
              <w:top w:val="nil"/>
              <w:left w:val="nil"/>
              <w:bottom w:val="single" w:sz="4" w:space="0" w:color="auto"/>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单位：万元</w:t>
            </w:r>
          </w:p>
        </w:tc>
      </w:tr>
      <w:tr w:rsidR="00EE3CE1" w:rsidRPr="00A064C8" w:rsidTr="00AD16F5">
        <w:trPr>
          <w:cantSplit/>
          <w:trHeight w:val="431"/>
          <w:tblHeader/>
        </w:trPr>
        <w:tc>
          <w:tcPr>
            <w:tcW w:w="708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收        入</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支        出</w:t>
            </w:r>
          </w:p>
        </w:tc>
      </w:tr>
      <w:tr w:rsidR="00EE3CE1" w:rsidRPr="00A064C8" w:rsidTr="00AD16F5">
        <w:trPr>
          <w:cantSplit/>
          <w:trHeight w:val="431"/>
          <w:tblHeader/>
        </w:trPr>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项    目</w:t>
            </w:r>
          </w:p>
        </w:tc>
        <w:tc>
          <w:tcPr>
            <w:tcW w:w="3543" w:type="dxa"/>
            <w:tcBorders>
              <w:top w:val="single" w:sz="4" w:space="0" w:color="auto"/>
              <w:left w:val="single" w:sz="4" w:space="0" w:color="auto"/>
              <w:bottom w:val="single" w:sz="4" w:space="0" w:color="auto"/>
              <w:right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预算</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项    目</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预算</w:t>
            </w:r>
          </w:p>
        </w:tc>
      </w:tr>
      <w:tr w:rsidR="00EE3CE1" w:rsidRPr="00A064C8" w:rsidTr="00AD16F5">
        <w:trPr>
          <w:cantSplit/>
          <w:trHeight w:val="431"/>
        </w:trPr>
        <w:tc>
          <w:tcPr>
            <w:tcW w:w="3544" w:type="dxa"/>
            <w:tcBorders>
              <w:top w:val="single" w:sz="4" w:space="0" w:color="auto"/>
            </w:tcBorders>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一、一般公共预算</w:t>
            </w:r>
          </w:p>
        </w:tc>
        <w:tc>
          <w:tcPr>
            <w:tcW w:w="3543" w:type="dxa"/>
            <w:tcBorders>
              <w:top w:val="single" w:sz="4" w:space="0" w:color="auto"/>
            </w:tcBorders>
            <w:shd w:val="clear" w:color="auto" w:fill="auto"/>
            <w:vAlign w:val="center"/>
          </w:tcPr>
          <w:p w:rsidR="00EE3CE1" w:rsidRPr="00A064C8" w:rsidRDefault="00EE3CE1" w:rsidP="00AD16F5">
            <w:pPr>
              <w:jc w:val="right"/>
              <w:rPr>
                <w:rFonts w:ascii="宋体" w:hAnsi="宋体"/>
                <w:color w:val="000000"/>
                <w:sz w:val="18"/>
                <w:szCs w:val="18"/>
              </w:rPr>
            </w:pPr>
            <w:r>
              <w:rPr>
                <w:rFonts w:ascii="宋体" w:hAnsi="宋体"/>
                <w:color w:val="000000"/>
                <w:sz w:val="18"/>
                <w:szCs w:val="18"/>
              </w:rPr>
              <w:t>435.42</w:t>
            </w:r>
          </w:p>
        </w:tc>
        <w:tc>
          <w:tcPr>
            <w:tcW w:w="3544" w:type="dxa"/>
            <w:tcBorders>
              <w:top w:val="single" w:sz="4" w:space="0" w:color="auto"/>
            </w:tcBorders>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一、一般公共服务支出</w:t>
            </w:r>
          </w:p>
        </w:tc>
        <w:tc>
          <w:tcPr>
            <w:tcW w:w="3544" w:type="dxa"/>
            <w:tcBorders>
              <w:top w:val="single" w:sz="4" w:space="0" w:color="auto"/>
            </w:tcBorders>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二、政府性基金预算</w:t>
            </w:r>
          </w:p>
        </w:tc>
        <w:tc>
          <w:tcPr>
            <w:tcW w:w="354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二、外交支出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三、国有资本经营预算</w:t>
            </w:r>
          </w:p>
        </w:tc>
        <w:tc>
          <w:tcPr>
            <w:tcW w:w="3543"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三、国防支出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四、公共安全支出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五、教育支出</w:t>
            </w:r>
          </w:p>
        </w:tc>
        <w:tc>
          <w:tcPr>
            <w:tcW w:w="3544"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404.56</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六、科学技术支出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七、文化旅游体育与传媒支出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八、社会保障和就业支出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九、卫生健康支出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十、节能环保支出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十一、城乡社区支出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十二、农林水支出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十三、交通运输支出</w:t>
            </w:r>
          </w:p>
        </w:tc>
        <w:tc>
          <w:tcPr>
            <w:tcW w:w="3544"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十四、资源勘探工业信息等支出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十五、商业服务业等支出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十六、金融支出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十七、援助其他地区支出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十八、自然资源海洋气象等支出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十九、住房保障支出</w:t>
            </w:r>
          </w:p>
        </w:tc>
        <w:tc>
          <w:tcPr>
            <w:tcW w:w="3544"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30.86</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二十、粮油物资储备支出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二十一、灾害防治及应急管理支出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二十二、其他支出</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本年收入合计</w:t>
            </w: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r>
              <w:rPr>
                <w:rFonts w:ascii="宋体" w:hAnsi="宋体"/>
                <w:color w:val="000000"/>
                <w:sz w:val="18"/>
                <w:szCs w:val="18"/>
              </w:rPr>
              <w:t>435.42</w:t>
            </w:r>
          </w:p>
        </w:tc>
        <w:tc>
          <w:tcPr>
            <w:tcW w:w="3544"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本年支出合计</w:t>
            </w:r>
          </w:p>
        </w:tc>
        <w:tc>
          <w:tcPr>
            <w:tcW w:w="3544"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435.42</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jc w:val="left"/>
              <w:rPr>
                <w:rFonts w:ascii="宋体" w:hAnsi="宋体"/>
                <w:color w:val="000000"/>
                <w:sz w:val="18"/>
                <w:szCs w:val="18"/>
              </w:rPr>
            </w:pPr>
          </w:p>
        </w:tc>
        <w:tc>
          <w:tcPr>
            <w:tcW w:w="3543" w:type="dxa"/>
            <w:shd w:val="clear" w:color="auto" w:fill="auto"/>
            <w:vAlign w:val="center"/>
          </w:tcPr>
          <w:p w:rsidR="00EE3CE1" w:rsidRPr="00A064C8" w:rsidRDefault="00EE3CE1" w:rsidP="00AD16F5">
            <w:pPr>
              <w:rPr>
                <w:rFonts w:ascii="宋体" w:hAnsi="宋体"/>
                <w:color w:val="000000"/>
                <w:sz w:val="18"/>
                <w:szCs w:val="18"/>
              </w:rPr>
            </w:pPr>
          </w:p>
        </w:tc>
        <w:tc>
          <w:tcPr>
            <w:tcW w:w="354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二十三、结转下年</w:t>
            </w:r>
          </w:p>
        </w:tc>
        <w:tc>
          <w:tcPr>
            <w:tcW w:w="3544"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3544"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收入总计</w:t>
            </w:r>
          </w:p>
        </w:tc>
        <w:tc>
          <w:tcPr>
            <w:tcW w:w="3543" w:type="dxa"/>
            <w:shd w:val="clear" w:color="auto" w:fill="auto"/>
            <w:vAlign w:val="center"/>
          </w:tcPr>
          <w:p w:rsidR="00EE3CE1" w:rsidRPr="00A064C8" w:rsidRDefault="00EE3CE1" w:rsidP="00AD16F5">
            <w:pPr>
              <w:jc w:val="right"/>
              <w:rPr>
                <w:rFonts w:ascii="宋体" w:hAnsi="宋体"/>
                <w:color w:val="000000"/>
                <w:sz w:val="18"/>
                <w:szCs w:val="18"/>
              </w:rPr>
            </w:pPr>
            <w:r>
              <w:rPr>
                <w:rFonts w:ascii="宋体" w:hAnsi="宋体"/>
                <w:color w:val="000000"/>
                <w:sz w:val="18"/>
                <w:szCs w:val="18"/>
              </w:rPr>
              <w:t>435.42</w:t>
            </w:r>
          </w:p>
        </w:tc>
        <w:tc>
          <w:tcPr>
            <w:tcW w:w="3544"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支出总计</w:t>
            </w:r>
          </w:p>
        </w:tc>
        <w:tc>
          <w:tcPr>
            <w:tcW w:w="3544" w:type="dxa"/>
            <w:shd w:val="clear" w:color="auto" w:fill="auto"/>
            <w:vAlign w:val="center"/>
          </w:tcPr>
          <w:p w:rsidR="00EE3CE1" w:rsidRPr="00A064C8" w:rsidRDefault="00EE3CE1" w:rsidP="00AD16F5">
            <w:pPr>
              <w:jc w:val="right"/>
              <w:rPr>
                <w:rFonts w:ascii="宋体" w:hAnsi="宋体"/>
                <w:color w:val="000000"/>
                <w:sz w:val="18"/>
                <w:szCs w:val="18"/>
              </w:rPr>
            </w:pPr>
            <w:r>
              <w:rPr>
                <w:rFonts w:ascii="宋体" w:hAnsi="宋体"/>
                <w:color w:val="000000"/>
                <w:sz w:val="18"/>
                <w:szCs w:val="18"/>
              </w:rPr>
              <w:t>435.42</w:t>
            </w:r>
          </w:p>
        </w:tc>
      </w:tr>
    </w:tbl>
    <w:bookmarkEnd w:id="19"/>
    <w:p w:rsidR="00EE3CE1" w:rsidRDefault="00EE3CE1" w:rsidP="00EE3CE1">
      <w:pPr>
        <w:sectPr w:rsidR="00EE3CE1">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bidi="ar"/>
        </w:rPr>
        <w:t>注：</w:t>
      </w:r>
      <w:bookmarkStart w:id="21" w:name="PO_part1remark4"/>
      <w:r>
        <w:rPr>
          <w:rFonts w:ascii="宋体" w:hAnsi="宋体" w:cs="宋体" w:hint="eastAsia"/>
          <w:color w:val="000000"/>
          <w:kern w:val="0"/>
          <w:sz w:val="18"/>
          <w:szCs w:val="18"/>
          <w:lang w:bidi="ar"/>
        </w:rPr>
        <w:t xml:space="preserve"> 表中功能分类科目，根据各部门实际预算编制情况编列。 </w:t>
      </w:r>
      <w:bookmarkEnd w:id="21"/>
    </w:p>
    <w:p w:rsidR="00EE3CE1" w:rsidRDefault="00EE3CE1" w:rsidP="00EE3CE1">
      <w:bookmarkStart w:id="22" w:name="PO_part2Table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88"/>
        <w:gridCol w:w="3199"/>
        <w:gridCol w:w="476"/>
        <w:gridCol w:w="2310"/>
        <w:gridCol w:w="4302"/>
      </w:tblGrid>
      <w:tr w:rsidR="00EE3CE1" w:rsidTr="00AD16F5">
        <w:trPr>
          <w:cantSplit/>
          <w:trHeight w:val="397"/>
          <w:tblHeader/>
        </w:trPr>
        <w:tc>
          <w:tcPr>
            <w:tcW w:w="14175" w:type="dxa"/>
            <w:gridSpan w:val="5"/>
            <w:tcBorders>
              <w:top w:val="nil"/>
              <w:left w:val="nil"/>
              <w:bottom w:val="nil"/>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表5</w:t>
            </w:r>
          </w:p>
        </w:tc>
      </w:tr>
      <w:tr w:rsidR="00EE3CE1" w:rsidTr="00AD16F5">
        <w:trPr>
          <w:cantSplit/>
          <w:trHeight w:val="397"/>
          <w:tblHeader/>
        </w:trPr>
        <w:tc>
          <w:tcPr>
            <w:tcW w:w="14175" w:type="dxa"/>
            <w:gridSpan w:val="5"/>
            <w:tcBorders>
              <w:top w:val="nil"/>
              <w:left w:val="nil"/>
              <w:bottom w:val="nil"/>
              <w:right w:val="nil"/>
            </w:tcBorders>
            <w:shd w:val="clear" w:color="auto" w:fill="auto"/>
            <w:vAlign w:val="center"/>
          </w:tcPr>
          <w:p w:rsidR="00EE3CE1" w:rsidRDefault="00EE3CE1" w:rsidP="00AD16F5">
            <w:pPr>
              <w:jc w:val="center"/>
            </w:pPr>
            <w:r w:rsidRPr="00A064C8">
              <w:rPr>
                <w:rFonts w:ascii="宋体" w:hAnsi="宋体" w:hint="eastAsia"/>
                <w:b/>
                <w:bCs/>
                <w:color w:val="000000"/>
                <w:kern w:val="0"/>
                <w:sz w:val="24"/>
              </w:rPr>
              <w:t>一般公共预算支出情况表（按功能分类科目）</w:t>
            </w:r>
          </w:p>
        </w:tc>
      </w:tr>
      <w:tr w:rsidR="00EE3CE1" w:rsidTr="00AD16F5">
        <w:trPr>
          <w:cantSplit/>
          <w:trHeight w:val="397"/>
          <w:tblHeader/>
        </w:trPr>
        <w:tc>
          <w:tcPr>
            <w:tcW w:w="7087" w:type="dxa"/>
            <w:gridSpan w:val="2"/>
            <w:tcBorders>
              <w:top w:val="nil"/>
              <w:left w:val="nil"/>
              <w:bottom w:val="single" w:sz="4" w:space="0" w:color="auto"/>
              <w:right w:val="nil"/>
            </w:tcBorders>
            <w:shd w:val="clear" w:color="auto" w:fill="auto"/>
            <w:vAlign w:val="center"/>
          </w:tcPr>
          <w:p w:rsidR="00EE3CE1" w:rsidRDefault="00EE3CE1" w:rsidP="00AD16F5">
            <w:pPr>
              <w:jc w:val="left"/>
            </w:pPr>
            <w:r w:rsidRPr="00A064C8">
              <w:rPr>
                <w:rFonts w:ascii="宋体" w:hAnsi="宋体" w:hint="eastAsia"/>
                <w:color w:val="000000"/>
                <w:kern w:val="0"/>
                <w:sz w:val="18"/>
                <w:szCs w:val="18"/>
              </w:rPr>
              <w:t>单位名称：</w:t>
            </w:r>
            <w:bookmarkStart w:id="23" w:name="PO_part2Table5DivName1"/>
            <w:r w:rsidRPr="00A064C8">
              <w:rPr>
                <w:rFonts w:ascii="宋体" w:hAnsi="宋体" w:hint="eastAsia"/>
                <w:color w:val="000000"/>
                <w:kern w:val="0"/>
                <w:sz w:val="18"/>
                <w:szCs w:val="18"/>
              </w:rPr>
              <w:t xml:space="preserve"> </w:t>
            </w:r>
            <w:r>
              <w:rPr>
                <w:rFonts w:ascii="宋体" w:hAnsi="宋体" w:hint="eastAsia"/>
                <w:color w:val="000000"/>
                <w:kern w:val="0"/>
                <w:sz w:val="18"/>
                <w:szCs w:val="18"/>
              </w:rPr>
              <w:t>遂溪县江洪初级中学</w:t>
            </w:r>
            <w:r w:rsidRPr="00A064C8">
              <w:rPr>
                <w:rFonts w:ascii="宋体" w:hAnsi="宋体" w:hint="eastAsia"/>
                <w:color w:val="000000"/>
                <w:kern w:val="0"/>
                <w:sz w:val="18"/>
                <w:szCs w:val="18"/>
              </w:rPr>
              <w:t xml:space="preserve"> </w:t>
            </w:r>
            <w:bookmarkEnd w:id="23"/>
          </w:p>
        </w:tc>
        <w:tc>
          <w:tcPr>
            <w:tcW w:w="7088" w:type="dxa"/>
            <w:gridSpan w:val="3"/>
            <w:tcBorders>
              <w:top w:val="nil"/>
              <w:left w:val="nil"/>
              <w:bottom w:val="single" w:sz="4" w:space="0" w:color="auto"/>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单位：万元</w:t>
            </w:r>
          </w:p>
        </w:tc>
      </w:tr>
      <w:tr w:rsidR="00EE3CE1" w:rsidTr="00AD16F5">
        <w:trPr>
          <w:cantSplit/>
          <w:trHeight w:val="397"/>
          <w:tblHeader/>
        </w:trPr>
        <w:tc>
          <w:tcPr>
            <w:tcW w:w="3888" w:type="dxa"/>
            <w:vMerge w:val="restart"/>
            <w:tcBorders>
              <w:top w:val="single" w:sz="4" w:space="0" w:color="auto"/>
            </w:tcBorders>
            <w:shd w:val="clear" w:color="auto" w:fill="auto"/>
            <w:vAlign w:val="center"/>
          </w:tcPr>
          <w:p w:rsidR="00EE3CE1" w:rsidRDefault="00EE3CE1" w:rsidP="00AD16F5">
            <w:pPr>
              <w:jc w:val="center"/>
            </w:pPr>
            <w:r w:rsidRPr="00A064C8">
              <w:rPr>
                <w:rFonts w:ascii="宋体" w:hAnsi="宋体" w:hint="eastAsia"/>
                <w:color w:val="000000"/>
                <w:kern w:val="0"/>
                <w:sz w:val="18"/>
                <w:szCs w:val="18"/>
              </w:rPr>
              <w:t>功能科目名称</w:t>
            </w:r>
          </w:p>
        </w:tc>
        <w:tc>
          <w:tcPr>
            <w:tcW w:w="10287" w:type="dxa"/>
            <w:gridSpan w:val="4"/>
            <w:tcBorders>
              <w:top w:val="single" w:sz="4" w:space="0" w:color="auto"/>
            </w:tcBorders>
            <w:shd w:val="clear" w:color="auto" w:fill="auto"/>
            <w:vAlign w:val="center"/>
          </w:tcPr>
          <w:p w:rsidR="00EE3CE1" w:rsidRDefault="00EE3CE1" w:rsidP="00AD16F5">
            <w:pPr>
              <w:jc w:val="center"/>
            </w:pPr>
            <w:r w:rsidRPr="00A064C8">
              <w:rPr>
                <w:rFonts w:ascii="宋体" w:hAnsi="宋体" w:hint="eastAsia"/>
                <w:color w:val="000000"/>
                <w:kern w:val="0"/>
                <w:sz w:val="18"/>
                <w:szCs w:val="18"/>
              </w:rPr>
              <w:t>一般公共预算支出</w:t>
            </w:r>
          </w:p>
        </w:tc>
      </w:tr>
      <w:tr w:rsidR="00EE3CE1" w:rsidRPr="00A064C8" w:rsidTr="00AD16F5">
        <w:trPr>
          <w:cantSplit/>
          <w:trHeight w:val="397"/>
          <w:tblHeader/>
        </w:trPr>
        <w:tc>
          <w:tcPr>
            <w:tcW w:w="3888" w:type="dxa"/>
            <w:vMerge/>
            <w:shd w:val="clear" w:color="auto" w:fill="auto"/>
            <w:vAlign w:val="center"/>
          </w:tcPr>
          <w:p w:rsidR="00EE3CE1" w:rsidRDefault="00EE3CE1" w:rsidP="00AD16F5">
            <w:pPr>
              <w:jc w:val="center"/>
            </w:pPr>
          </w:p>
        </w:tc>
        <w:tc>
          <w:tcPr>
            <w:tcW w:w="3675" w:type="dxa"/>
            <w:gridSpan w:val="2"/>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小计</w:t>
            </w:r>
          </w:p>
        </w:tc>
        <w:tc>
          <w:tcPr>
            <w:tcW w:w="2310"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其中：基本支出</w:t>
            </w:r>
          </w:p>
        </w:tc>
        <w:tc>
          <w:tcPr>
            <w:tcW w:w="4302"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项目支出</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合    计</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Pr>
                <w:rFonts w:ascii="宋体" w:hAnsi="宋体"/>
                <w:color w:val="000000"/>
                <w:sz w:val="18"/>
                <w:szCs w:val="18"/>
              </w:rPr>
              <w:t>435.42</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Pr>
                <w:rFonts w:ascii="宋体" w:hAnsi="宋体"/>
                <w:color w:val="000000"/>
                <w:sz w:val="18"/>
                <w:szCs w:val="18"/>
              </w:rPr>
              <w:t>435.42</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[20</w:t>
            </w:r>
            <w:r>
              <w:rPr>
                <w:rFonts w:ascii="宋体" w:hAnsi="宋体"/>
                <w:color w:val="000000"/>
                <w:kern w:val="0"/>
                <w:sz w:val="18"/>
                <w:szCs w:val="18"/>
              </w:rPr>
              <w:t>5</w:t>
            </w:r>
            <w:r w:rsidRPr="00A064C8">
              <w:rPr>
                <w:rFonts w:ascii="宋体" w:hAnsi="宋体" w:hint="eastAsia"/>
                <w:color w:val="000000"/>
                <w:kern w:val="0"/>
                <w:sz w:val="18"/>
                <w:szCs w:val="18"/>
              </w:rPr>
              <w:t>]</w:t>
            </w:r>
            <w:r>
              <w:rPr>
                <w:rFonts w:ascii="宋体" w:hAnsi="宋体" w:hint="eastAsia"/>
                <w:color w:val="000000"/>
                <w:kern w:val="0"/>
                <w:sz w:val="18"/>
                <w:szCs w:val="18"/>
              </w:rPr>
              <w:t>教育支出</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Pr>
                <w:rFonts w:ascii="宋体" w:hAnsi="宋体"/>
                <w:color w:val="000000"/>
                <w:sz w:val="18"/>
                <w:szCs w:val="18"/>
              </w:rPr>
              <w:t>404.56</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Pr>
                <w:rFonts w:ascii="宋体" w:hAnsi="宋体"/>
                <w:color w:val="000000"/>
                <w:sz w:val="18"/>
                <w:szCs w:val="18"/>
              </w:rPr>
              <w:t>404.56</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[208]社会保障和就业支出</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[20805]行政事业单位养老支出</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[2080501]行政单位离退休</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[2080502]事业单位离退休</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[211]节能环保支出</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[21105]天然林保护</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[2110507]停伐补助</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[213]农林水支出</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[21302]林业和草原</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[2130201]行政运行</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[2130202]一般行政管理事务</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[2130204]事业机构</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lastRenderedPageBreak/>
              <w:t>[2130205]森林资源培育</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[2130206]技术推广与转化</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[2130207]森林资源管理</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[2130209]森林生态效益补偿</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[2130210]自然保护区等管理</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[2130211]动植物保护</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[2130212]湿地保护</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[2130213]执法与监督</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[2130221]产业化管理</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[2130223]信息管理</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[2130299]其他林业和草原支出</w:t>
            </w:r>
          </w:p>
        </w:tc>
        <w:tc>
          <w:tcPr>
            <w:tcW w:w="3675" w:type="dxa"/>
            <w:gridSpan w:val="2"/>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310"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4302"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397"/>
        </w:trPr>
        <w:tc>
          <w:tcPr>
            <w:tcW w:w="3888"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[2</w:t>
            </w:r>
            <w:r>
              <w:rPr>
                <w:rFonts w:ascii="宋体" w:hAnsi="宋体"/>
                <w:color w:val="000000"/>
                <w:kern w:val="0"/>
                <w:sz w:val="18"/>
                <w:szCs w:val="18"/>
              </w:rPr>
              <w:t>21</w:t>
            </w:r>
            <w:r w:rsidRPr="00A064C8">
              <w:rPr>
                <w:rFonts w:ascii="宋体" w:hAnsi="宋体" w:hint="eastAsia"/>
                <w:color w:val="000000"/>
                <w:kern w:val="0"/>
                <w:sz w:val="18"/>
                <w:szCs w:val="18"/>
              </w:rPr>
              <w:t>]</w:t>
            </w:r>
            <w:r w:rsidRPr="00665F5D">
              <w:rPr>
                <w:rFonts w:ascii="宋体" w:hAnsi="宋体" w:hint="eastAsia"/>
                <w:color w:val="000000"/>
                <w:kern w:val="0"/>
                <w:sz w:val="18"/>
                <w:szCs w:val="18"/>
              </w:rPr>
              <w:t>住房保障支出</w:t>
            </w:r>
          </w:p>
        </w:tc>
        <w:tc>
          <w:tcPr>
            <w:tcW w:w="3675" w:type="dxa"/>
            <w:gridSpan w:val="2"/>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r>
              <w:rPr>
                <w:rFonts w:ascii="宋体" w:hAnsi="宋体"/>
                <w:color w:val="000000"/>
                <w:kern w:val="0"/>
                <w:sz w:val="18"/>
                <w:szCs w:val="18"/>
              </w:rPr>
              <w:t xml:space="preserve">                                 30.86</w:t>
            </w:r>
          </w:p>
        </w:tc>
        <w:tc>
          <w:tcPr>
            <w:tcW w:w="2310"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r>
              <w:rPr>
                <w:rFonts w:ascii="宋体" w:hAnsi="宋体"/>
                <w:color w:val="000000"/>
                <w:kern w:val="0"/>
                <w:sz w:val="18"/>
                <w:szCs w:val="18"/>
              </w:rPr>
              <w:t>30.86</w:t>
            </w:r>
          </w:p>
        </w:tc>
        <w:tc>
          <w:tcPr>
            <w:tcW w:w="4302"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r>
              <w:rPr>
                <w:rFonts w:ascii="宋体" w:hAnsi="宋体" w:hint="eastAsia"/>
                <w:color w:val="000000"/>
                <w:kern w:val="0"/>
                <w:sz w:val="18"/>
                <w:szCs w:val="18"/>
              </w:rPr>
              <w:t>0</w:t>
            </w:r>
            <w:r>
              <w:rPr>
                <w:rFonts w:ascii="宋体" w:hAnsi="宋体"/>
                <w:color w:val="000000"/>
                <w:kern w:val="0"/>
                <w:sz w:val="18"/>
                <w:szCs w:val="18"/>
              </w:rPr>
              <w:t>.00</w:t>
            </w:r>
          </w:p>
        </w:tc>
      </w:tr>
    </w:tbl>
    <w:bookmarkEnd w:id="22"/>
    <w:p w:rsidR="00EE3CE1" w:rsidRDefault="00EE3CE1" w:rsidP="00EE3CE1">
      <w:pPr>
        <w:sectPr w:rsidR="00EE3CE1">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bidi="ar"/>
        </w:rPr>
        <w:t>注：</w:t>
      </w:r>
      <w:bookmarkStart w:id="24" w:name="PO_part1remark5"/>
      <w:r>
        <w:rPr>
          <w:rFonts w:ascii="宋体" w:hAnsi="宋体" w:cs="宋体" w:hint="eastAsia"/>
          <w:color w:val="000000"/>
          <w:kern w:val="0"/>
          <w:sz w:val="18"/>
          <w:szCs w:val="18"/>
          <w:lang w:bidi="ar"/>
        </w:rPr>
        <w:t xml:space="preserve"> ** </w:t>
      </w:r>
      <w:bookmarkEnd w:id="24"/>
    </w:p>
    <w:p w:rsidR="00EE3CE1" w:rsidRDefault="00EE3CE1" w:rsidP="00EE3CE1">
      <w:bookmarkStart w:id="25" w:name="PO_part2Table6and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25"/>
        <w:gridCol w:w="4725"/>
        <w:gridCol w:w="4725"/>
      </w:tblGrid>
      <w:tr w:rsidR="00EE3CE1" w:rsidTr="00AD16F5">
        <w:trPr>
          <w:cantSplit/>
          <w:trHeight w:val="431"/>
          <w:tblHeader/>
        </w:trPr>
        <w:tc>
          <w:tcPr>
            <w:tcW w:w="14175" w:type="dxa"/>
            <w:gridSpan w:val="3"/>
            <w:tcBorders>
              <w:top w:val="nil"/>
              <w:left w:val="nil"/>
              <w:bottom w:val="nil"/>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表6</w:t>
            </w:r>
          </w:p>
        </w:tc>
      </w:tr>
      <w:tr w:rsidR="00EE3CE1" w:rsidTr="00AD16F5">
        <w:trPr>
          <w:cantSplit/>
          <w:trHeight w:val="431"/>
          <w:tblHeader/>
        </w:trPr>
        <w:tc>
          <w:tcPr>
            <w:tcW w:w="14175" w:type="dxa"/>
            <w:gridSpan w:val="3"/>
            <w:tcBorders>
              <w:top w:val="nil"/>
              <w:left w:val="nil"/>
              <w:bottom w:val="nil"/>
              <w:right w:val="nil"/>
            </w:tcBorders>
            <w:shd w:val="clear" w:color="auto" w:fill="auto"/>
            <w:vAlign w:val="center"/>
          </w:tcPr>
          <w:p w:rsidR="00EE3CE1" w:rsidRDefault="00EE3CE1" w:rsidP="00AD16F5">
            <w:pPr>
              <w:jc w:val="center"/>
            </w:pPr>
            <w:r w:rsidRPr="00A064C8">
              <w:rPr>
                <w:rFonts w:ascii="宋体" w:hAnsi="宋体" w:hint="eastAsia"/>
                <w:b/>
                <w:bCs/>
                <w:color w:val="000000"/>
                <w:kern w:val="0"/>
                <w:sz w:val="24"/>
              </w:rPr>
              <w:t>一般公共预算基本支出情况表（按经济</w:t>
            </w:r>
            <w:proofErr w:type="gramStart"/>
            <w:r w:rsidRPr="00A064C8">
              <w:rPr>
                <w:rFonts w:ascii="宋体" w:hAnsi="宋体" w:hint="eastAsia"/>
                <w:b/>
                <w:bCs/>
                <w:color w:val="000000"/>
                <w:kern w:val="0"/>
                <w:sz w:val="24"/>
              </w:rPr>
              <w:t>分类款级</w:t>
            </w:r>
            <w:proofErr w:type="gramEnd"/>
            <w:r w:rsidRPr="00A064C8">
              <w:rPr>
                <w:rFonts w:ascii="宋体" w:hAnsi="宋体" w:hint="eastAsia"/>
                <w:b/>
                <w:bCs/>
                <w:color w:val="000000"/>
                <w:kern w:val="0"/>
                <w:sz w:val="24"/>
              </w:rPr>
              <w:t>科目）</w:t>
            </w:r>
          </w:p>
        </w:tc>
      </w:tr>
      <w:tr w:rsidR="00EE3CE1" w:rsidTr="00AD16F5">
        <w:trPr>
          <w:cantSplit/>
          <w:trHeight w:val="431"/>
          <w:tblHeader/>
        </w:trPr>
        <w:tc>
          <w:tcPr>
            <w:tcW w:w="9450" w:type="dxa"/>
            <w:gridSpan w:val="2"/>
            <w:tcBorders>
              <w:top w:val="nil"/>
              <w:left w:val="nil"/>
              <w:bottom w:val="single" w:sz="4" w:space="0" w:color="auto"/>
              <w:right w:val="nil"/>
            </w:tcBorders>
            <w:shd w:val="clear" w:color="auto" w:fill="auto"/>
            <w:vAlign w:val="center"/>
          </w:tcPr>
          <w:p w:rsidR="00EE3CE1" w:rsidRDefault="00EE3CE1" w:rsidP="00AD16F5">
            <w:pPr>
              <w:jc w:val="left"/>
            </w:pPr>
            <w:r w:rsidRPr="00A064C8">
              <w:rPr>
                <w:rFonts w:ascii="宋体" w:hAnsi="宋体" w:hint="eastAsia"/>
                <w:color w:val="000000"/>
                <w:kern w:val="0"/>
                <w:sz w:val="18"/>
                <w:szCs w:val="18"/>
              </w:rPr>
              <w:t>单位名称：</w:t>
            </w:r>
            <w:bookmarkStart w:id="26" w:name="PO_part2Table6DivName1"/>
            <w:r w:rsidRPr="00A064C8">
              <w:rPr>
                <w:rFonts w:ascii="宋体" w:hAnsi="宋体" w:hint="eastAsia"/>
                <w:color w:val="000000"/>
                <w:kern w:val="0"/>
                <w:sz w:val="18"/>
                <w:szCs w:val="18"/>
              </w:rPr>
              <w:t xml:space="preserve"> </w:t>
            </w:r>
            <w:r>
              <w:rPr>
                <w:rFonts w:ascii="宋体" w:hAnsi="宋体" w:hint="eastAsia"/>
                <w:color w:val="000000"/>
                <w:kern w:val="0"/>
                <w:sz w:val="18"/>
                <w:szCs w:val="18"/>
              </w:rPr>
              <w:t>遂溪县江洪初级中学</w:t>
            </w:r>
            <w:r w:rsidRPr="00A064C8">
              <w:rPr>
                <w:rFonts w:ascii="宋体" w:hAnsi="宋体" w:hint="eastAsia"/>
                <w:color w:val="000000"/>
                <w:kern w:val="0"/>
                <w:sz w:val="18"/>
                <w:szCs w:val="18"/>
              </w:rPr>
              <w:t xml:space="preserve"> </w:t>
            </w:r>
            <w:bookmarkEnd w:id="26"/>
          </w:p>
        </w:tc>
        <w:tc>
          <w:tcPr>
            <w:tcW w:w="4725" w:type="dxa"/>
            <w:tcBorders>
              <w:top w:val="nil"/>
              <w:left w:val="nil"/>
              <w:bottom w:val="single" w:sz="4" w:space="0" w:color="auto"/>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单位：万元</w:t>
            </w:r>
          </w:p>
        </w:tc>
      </w:tr>
      <w:tr w:rsidR="00EE3CE1" w:rsidRPr="00A064C8" w:rsidTr="00AD16F5">
        <w:trPr>
          <w:cantSplit/>
          <w:trHeight w:val="431"/>
          <w:tblHeader/>
        </w:trPr>
        <w:tc>
          <w:tcPr>
            <w:tcW w:w="4725" w:type="dxa"/>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部门预算支出经济科目</w:t>
            </w:r>
          </w:p>
        </w:tc>
        <w:tc>
          <w:tcPr>
            <w:tcW w:w="4725" w:type="dxa"/>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政府预算支出经济科目</w:t>
            </w:r>
          </w:p>
        </w:tc>
        <w:tc>
          <w:tcPr>
            <w:tcW w:w="4725" w:type="dxa"/>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预算</w:t>
            </w:r>
          </w:p>
        </w:tc>
      </w:tr>
      <w:tr w:rsidR="00EE3CE1" w:rsidRPr="00A064C8" w:rsidTr="00AD16F5">
        <w:trPr>
          <w:cantSplit/>
          <w:trHeight w:val="431"/>
        </w:trPr>
        <w:tc>
          <w:tcPr>
            <w:tcW w:w="4725" w:type="dxa"/>
            <w:shd w:val="clear" w:color="auto" w:fill="auto"/>
          </w:tcPr>
          <w:p w:rsidR="00EE3CE1" w:rsidRDefault="00EE3CE1" w:rsidP="00AD16F5"/>
        </w:tc>
        <w:tc>
          <w:tcPr>
            <w:tcW w:w="4725" w:type="dxa"/>
            <w:shd w:val="clear" w:color="auto" w:fill="auto"/>
            <w:vAlign w:val="center"/>
          </w:tcPr>
          <w:p w:rsidR="00EE3CE1" w:rsidRPr="00A064C8" w:rsidRDefault="00EE3CE1" w:rsidP="00AD16F5">
            <w:pPr>
              <w:jc w:val="center"/>
              <w:rPr>
                <w:rFonts w:ascii="宋体" w:hAnsi="宋体"/>
                <w:color w:val="000000"/>
                <w:sz w:val="18"/>
                <w:szCs w:val="18"/>
              </w:rPr>
            </w:pPr>
            <w:r w:rsidRPr="00A064C8">
              <w:rPr>
                <w:rFonts w:ascii="宋体" w:hAnsi="宋体" w:hint="eastAsia"/>
                <w:color w:val="000000"/>
                <w:kern w:val="0"/>
                <w:sz w:val="18"/>
                <w:szCs w:val="18"/>
              </w:rPr>
              <w:t>合    计</w:t>
            </w:r>
          </w:p>
        </w:tc>
        <w:tc>
          <w:tcPr>
            <w:tcW w:w="4725" w:type="dxa"/>
            <w:shd w:val="clear" w:color="auto" w:fill="auto"/>
            <w:vAlign w:val="center"/>
          </w:tcPr>
          <w:p w:rsidR="00EE3CE1" w:rsidRPr="00A064C8" w:rsidRDefault="002B3570" w:rsidP="00AD16F5">
            <w:pPr>
              <w:jc w:val="right"/>
              <w:rPr>
                <w:rFonts w:ascii="宋体" w:hAnsi="宋体"/>
                <w:color w:val="000000"/>
                <w:sz w:val="18"/>
                <w:szCs w:val="18"/>
              </w:rPr>
            </w:pPr>
            <w:r>
              <w:rPr>
                <w:rFonts w:ascii="宋体" w:hAnsi="宋体"/>
                <w:color w:val="000000"/>
                <w:sz w:val="18"/>
                <w:szCs w:val="18"/>
              </w:rPr>
              <w:t>435.42</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[301]工资福利支出</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[501]机关工资福利支出</w:t>
            </w:r>
          </w:p>
        </w:tc>
        <w:tc>
          <w:tcPr>
            <w:tcW w:w="4725" w:type="dxa"/>
            <w:shd w:val="clear" w:color="auto" w:fill="auto"/>
            <w:vAlign w:val="center"/>
          </w:tcPr>
          <w:p w:rsidR="00EE3CE1" w:rsidRPr="00A064C8" w:rsidRDefault="00EE3CE1" w:rsidP="00AD16F5">
            <w:pPr>
              <w:jc w:val="right"/>
              <w:rPr>
                <w:szCs w:val="21"/>
              </w:rPr>
            </w:pPr>
            <w:r w:rsidRPr="007F0CF6">
              <w:rPr>
                <w:rFonts w:ascii="宋体" w:hAnsi="宋体"/>
                <w:color w:val="000000"/>
                <w:sz w:val="18"/>
                <w:szCs w:val="18"/>
              </w:rPr>
              <w:t>278</w:t>
            </w:r>
            <w:r>
              <w:rPr>
                <w:rFonts w:ascii="宋体" w:hAnsi="宋体"/>
                <w:color w:val="000000"/>
                <w:sz w:val="18"/>
                <w:szCs w:val="18"/>
              </w:rPr>
              <w:t>.</w:t>
            </w:r>
            <w:r w:rsidRPr="007F0CF6">
              <w:rPr>
                <w:rFonts w:ascii="宋体" w:hAnsi="宋体"/>
                <w:color w:val="000000"/>
                <w:sz w:val="18"/>
                <w:szCs w:val="18"/>
              </w:rPr>
              <w:t>9</w:t>
            </w:r>
            <w:r>
              <w:rPr>
                <w:rFonts w:ascii="宋体" w:hAnsi="宋体"/>
                <w:color w:val="000000"/>
                <w:sz w:val="18"/>
                <w:szCs w:val="18"/>
              </w:rPr>
              <w:t>6</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[30101]基本工资</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[50101]工资奖金津补贴</w:t>
            </w:r>
          </w:p>
        </w:tc>
        <w:tc>
          <w:tcPr>
            <w:tcW w:w="4725" w:type="dxa"/>
            <w:shd w:val="clear" w:color="auto" w:fill="auto"/>
            <w:vAlign w:val="center"/>
          </w:tcPr>
          <w:p w:rsidR="00EE3CE1" w:rsidRPr="00A064C8" w:rsidRDefault="00EE3CE1" w:rsidP="00AD16F5">
            <w:pPr>
              <w:jc w:val="right"/>
              <w:rPr>
                <w:szCs w:val="21"/>
              </w:rPr>
            </w:pPr>
            <w:r w:rsidRPr="00B77101">
              <w:rPr>
                <w:rFonts w:ascii="宋体" w:hAnsi="宋体"/>
                <w:color w:val="000000"/>
                <w:sz w:val="18"/>
                <w:szCs w:val="18"/>
              </w:rPr>
              <w:t>136</w:t>
            </w:r>
            <w:r>
              <w:rPr>
                <w:rFonts w:ascii="宋体" w:hAnsi="宋体"/>
                <w:color w:val="000000"/>
                <w:sz w:val="18"/>
                <w:szCs w:val="18"/>
              </w:rPr>
              <w:t>.</w:t>
            </w:r>
            <w:r w:rsidRPr="00B77101">
              <w:rPr>
                <w:rFonts w:ascii="宋体" w:hAnsi="宋体"/>
                <w:color w:val="000000"/>
                <w:sz w:val="18"/>
                <w:szCs w:val="18"/>
              </w:rPr>
              <w:t>30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[30102]津贴补贴</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[50101]工资奖金津补贴</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79.96</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[30103]奖金</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[50101]工资奖金津补贴</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11.36</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[30106]伙食补助费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[50199]其他工资福利支出</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EE3CE1">
            <w:pPr>
              <w:widowControl/>
              <w:jc w:val="left"/>
              <w:textAlignment w:val="center"/>
              <w:rPr>
                <w:rFonts w:ascii="宋体" w:hAnsi="宋体"/>
                <w:color w:val="000000"/>
                <w:kern w:val="0"/>
                <w:sz w:val="18"/>
                <w:szCs w:val="18"/>
              </w:rPr>
            </w:pPr>
            <w:r w:rsidRPr="00A064C8">
              <w:rPr>
                <w:rFonts w:ascii="宋体" w:hAnsi="宋体" w:hint="eastAsia"/>
                <w:color w:val="000000"/>
                <w:kern w:val="0"/>
                <w:sz w:val="18"/>
                <w:szCs w:val="18"/>
              </w:rPr>
              <w:t>[3010</w:t>
            </w:r>
            <w:r>
              <w:rPr>
                <w:rFonts w:ascii="宋体" w:hAnsi="宋体"/>
                <w:color w:val="000000"/>
                <w:kern w:val="0"/>
                <w:sz w:val="18"/>
                <w:szCs w:val="18"/>
              </w:rPr>
              <w:t>7</w:t>
            </w:r>
            <w:r w:rsidRPr="00A064C8">
              <w:rPr>
                <w:rFonts w:ascii="宋体" w:hAnsi="宋体" w:hint="eastAsia"/>
                <w:color w:val="000000"/>
                <w:kern w:val="0"/>
                <w:sz w:val="18"/>
                <w:szCs w:val="18"/>
              </w:rPr>
              <w:t>]</w:t>
            </w:r>
            <w:r>
              <w:rPr>
                <w:rFonts w:ascii="宋体" w:hAnsi="宋体" w:hint="eastAsia"/>
                <w:color w:val="000000"/>
                <w:kern w:val="0"/>
                <w:sz w:val="18"/>
                <w:szCs w:val="18"/>
              </w:rPr>
              <w:t>绩效工资</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p>
        </w:tc>
        <w:tc>
          <w:tcPr>
            <w:tcW w:w="4725" w:type="dxa"/>
            <w:shd w:val="clear" w:color="auto" w:fill="auto"/>
            <w:vAlign w:val="center"/>
          </w:tcPr>
          <w:p w:rsidR="00EE3CE1" w:rsidRPr="00A064C8" w:rsidRDefault="00EE3CE1" w:rsidP="00AD16F5">
            <w:pPr>
              <w:jc w:val="right"/>
              <w:rPr>
                <w:rFonts w:ascii="宋体" w:hAnsi="宋体"/>
                <w:color w:val="000000"/>
                <w:sz w:val="18"/>
                <w:szCs w:val="18"/>
              </w:rPr>
            </w:pPr>
            <w:r>
              <w:rPr>
                <w:rFonts w:ascii="宋体" w:hAnsi="宋体" w:hint="eastAsia"/>
                <w:color w:val="000000"/>
                <w:sz w:val="18"/>
                <w:szCs w:val="18"/>
              </w:rPr>
              <w:t>1</w:t>
            </w:r>
            <w:r>
              <w:rPr>
                <w:rFonts w:ascii="宋体" w:hAnsi="宋体"/>
                <w:color w:val="000000"/>
                <w:sz w:val="18"/>
                <w:szCs w:val="18"/>
              </w:rPr>
              <w:t>9.28</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[30108]机关事业单位基本养老保险缴费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[50102]社会保障缴费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[30109]职业年金缴费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[50102]社会保障缴费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[30112]其他社会保障缴费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[50102]社会保障缴费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[30113]住房公积金</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[50103]住房公积金</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30.86</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[30114]医疗费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[50199]其他工资福利支出</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[30199]其他工资福利支出</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[50199]其他工资福利支出</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1.20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[302]商品和服务支出</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[502]机关商品和服务支出</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51.82</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lastRenderedPageBreak/>
              <w:t>[30201]办公费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[50201]办公经费</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14.92</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[30202]印刷费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[50201]办公经费</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1.2</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[30204]手续费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[50201]办公经费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[30205]水费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[50201]办公经费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[30206]电费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[50201]办公经费</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7.00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[30207]邮电费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[50201]办公经费</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1.90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[30209]物业管理费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[50201]办公经费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[30211]差旅费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[50201]办公经费</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5.00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[30212]因公出国（境）费用</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[50207]因公出国（境）费用</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[30212]因公出国（境）费用</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[50207]因公出国（境）费用</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[30213]维修（护）费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[50209]维修（护）费</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1</w:t>
            </w: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[30215]会议费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[50202]会议费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[30216]培训费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[50203]培训费</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4</w:t>
            </w:r>
            <w:r w:rsidRPr="00A064C8">
              <w:rPr>
                <w:rFonts w:ascii="宋体" w:hAnsi="宋体" w:hint="eastAsia"/>
                <w:color w:val="000000"/>
                <w:sz w:val="18"/>
                <w:szCs w:val="18"/>
              </w:rPr>
              <w:t>.00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[30217]公务接待费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[50206]公务接待费</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1.80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lastRenderedPageBreak/>
              <w:t>[30226]劳务费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[50205]委托业务费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[30227]委托业务费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[50205]委托业务费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[30228]工会经费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[50201]办公经费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[30229]福利费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[50201]办公经费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[30231]公务用车运行维护费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[50208]公务用车运行维护费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[30239]其他交通费用</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[50201]办公经费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[30299]其他商品和服务支出</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[50299]其他商品和服务支出</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6</w:t>
            </w:r>
            <w:r w:rsidRPr="00A064C8">
              <w:rPr>
                <w:rFonts w:ascii="宋体" w:hAnsi="宋体" w:hint="eastAsia"/>
                <w:color w:val="000000"/>
                <w:sz w:val="18"/>
                <w:szCs w:val="18"/>
              </w:rPr>
              <w:t>.00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[303]对个人和家庭的补助</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[509]对个人和家庭的补助</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94.65</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[30301]离休费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[50905]离退休费</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[30302]退休费</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[50905]离退休费</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6.79</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[30304]抚恤金</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[50901]社会福利和救助</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[30399]其他对个人和家庭的补助</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[50999]其他对个人和家庭的补助</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[310]资本性支出</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[503]机关资本性支出（一）</w:t>
            </w:r>
          </w:p>
        </w:tc>
        <w:tc>
          <w:tcPr>
            <w:tcW w:w="472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1</w:t>
            </w: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[31002]办公设备购置</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[50306]设备购置</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lastRenderedPageBreak/>
              <w:t>[31007]信息网络及软件购置更新</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[50306]设备购置</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[31013]公务用车购置</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[50303]公务用车购置</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[31022]无形资产购置</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[50399]其他资本性支出</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[31099]其他资本性支出</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[50399]其他资本性支出</w:t>
            </w:r>
          </w:p>
        </w:tc>
        <w:tc>
          <w:tcPr>
            <w:tcW w:w="472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sidRPr="00A064C8">
              <w:rPr>
                <w:rFonts w:ascii="宋体" w:hAnsi="宋体" w:hint="eastAsia"/>
                <w:color w:val="000000"/>
                <w:kern w:val="0"/>
                <w:sz w:val="18"/>
                <w:szCs w:val="18"/>
              </w:rPr>
              <w:t>···</w:t>
            </w:r>
          </w:p>
        </w:tc>
        <w:tc>
          <w:tcPr>
            <w:tcW w:w="4725"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sidRPr="00A064C8">
              <w:rPr>
                <w:rFonts w:ascii="宋体" w:hAnsi="宋体" w:hint="eastAsia"/>
                <w:color w:val="000000"/>
                <w:kern w:val="0"/>
                <w:sz w:val="18"/>
                <w:szCs w:val="18"/>
              </w:rPr>
              <w:t>（注：如需增加科目请插入新行，否则删除本行。）</w:t>
            </w:r>
          </w:p>
        </w:tc>
        <w:tc>
          <w:tcPr>
            <w:tcW w:w="4725"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r>
    </w:tbl>
    <w:bookmarkEnd w:id="25"/>
    <w:p w:rsidR="00EE3CE1" w:rsidRDefault="00EE3CE1" w:rsidP="00EE3CE1">
      <w:pPr>
        <w:rPr>
          <w:rFonts w:ascii="宋体" w:hAnsi="宋体" w:cs="宋体"/>
          <w:color w:val="000000"/>
          <w:kern w:val="0"/>
          <w:sz w:val="18"/>
          <w:szCs w:val="18"/>
          <w:lang w:bidi="ar"/>
        </w:rPr>
        <w:sectPr w:rsidR="00EE3CE1">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bidi="ar"/>
        </w:rPr>
        <w:t>注：</w:t>
      </w:r>
      <w:bookmarkStart w:id="27" w:name="PO_part1remark6"/>
      <w:r>
        <w:rPr>
          <w:rFonts w:ascii="宋体" w:hAnsi="宋体" w:cs="宋体" w:hint="eastAsia"/>
          <w:color w:val="000000"/>
          <w:kern w:val="0"/>
          <w:sz w:val="18"/>
          <w:szCs w:val="18"/>
          <w:lang w:bidi="ar"/>
        </w:rPr>
        <w:t xml:space="preserve"> ** </w:t>
      </w:r>
      <w:bookmarkEnd w:id="27"/>
    </w:p>
    <w:p w:rsidR="00EE3CE1" w:rsidRDefault="00EE3CE1" w:rsidP="00EE3CE1">
      <w:bookmarkStart w:id="28" w:name="PO_part2Table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59"/>
        <w:gridCol w:w="1785"/>
        <w:gridCol w:w="1575"/>
        <w:gridCol w:w="1575"/>
        <w:gridCol w:w="3881"/>
      </w:tblGrid>
      <w:tr w:rsidR="00EE3CE1" w:rsidTr="00AD16F5">
        <w:trPr>
          <w:cantSplit/>
          <w:trHeight w:val="431"/>
          <w:tblHeader/>
        </w:trPr>
        <w:tc>
          <w:tcPr>
            <w:tcW w:w="14175" w:type="dxa"/>
            <w:gridSpan w:val="5"/>
            <w:tcBorders>
              <w:top w:val="nil"/>
              <w:left w:val="nil"/>
              <w:bottom w:val="nil"/>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表7</w:t>
            </w:r>
          </w:p>
        </w:tc>
      </w:tr>
      <w:tr w:rsidR="00EE3CE1" w:rsidTr="00AD16F5">
        <w:trPr>
          <w:cantSplit/>
          <w:trHeight w:val="431"/>
          <w:tblHeader/>
        </w:trPr>
        <w:tc>
          <w:tcPr>
            <w:tcW w:w="14175" w:type="dxa"/>
            <w:gridSpan w:val="5"/>
            <w:tcBorders>
              <w:top w:val="nil"/>
              <w:left w:val="nil"/>
              <w:bottom w:val="nil"/>
              <w:right w:val="nil"/>
            </w:tcBorders>
            <w:shd w:val="clear" w:color="auto" w:fill="auto"/>
            <w:vAlign w:val="center"/>
          </w:tcPr>
          <w:p w:rsidR="00EE3CE1" w:rsidRDefault="00EE3CE1" w:rsidP="00AD16F5">
            <w:pPr>
              <w:jc w:val="center"/>
            </w:pPr>
            <w:r w:rsidRPr="00A064C8">
              <w:rPr>
                <w:rFonts w:ascii="宋体" w:hAnsi="宋体" w:hint="eastAsia"/>
                <w:b/>
                <w:bCs/>
                <w:color w:val="000000"/>
                <w:kern w:val="0"/>
                <w:sz w:val="24"/>
              </w:rPr>
              <w:t>财政拨款安排的行政经费及“三公”经费预算表</w:t>
            </w:r>
          </w:p>
        </w:tc>
      </w:tr>
      <w:tr w:rsidR="00EE3CE1" w:rsidTr="00AD16F5">
        <w:trPr>
          <w:cantSplit/>
          <w:trHeight w:val="431"/>
          <w:tblHeader/>
        </w:trPr>
        <w:tc>
          <w:tcPr>
            <w:tcW w:w="7144" w:type="dxa"/>
            <w:gridSpan w:val="2"/>
            <w:tcBorders>
              <w:top w:val="nil"/>
              <w:left w:val="nil"/>
              <w:bottom w:val="single" w:sz="4" w:space="0" w:color="auto"/>
              <w:right w:val="nil"/>
            </w:tcBorders>
            <w:shd w:val="clear" w:color="auto" w:fill="auto"/>
            <w:vAlign w:val="center"/>
          </w:tcPr>
          <w:p w:rsidR="00EE3CE1" w:rsidRDefault="00EE3CE1" w:rsidP="00AD16F5">
            <w:pPr>
              <w:jc w:val="left"/>
            </w:pPr>
            <w:r w:rsidRPr="00A064C8">
              <w:rPr>
                <w:rFonts w:ascii="宋体" w:hAnsi="宋体" w:hint="eastAsia"/>
                <w:color w:val="000000"/>
                <w:kern w:val="0"/>
                <w:sz w:val="18"/>
                <w:szCs w:val="18"/>
              </w:rPr>
              <w:t>单位名称：</w:t>
            </w:r>
            <w:bookmarkStart w:id="29" w:name="PO_part2Table8DivName1"/>
            <w:r w:rsidRPr="00A064C8">
              <w:rPr>
                <w:rFonts w:ascii="宋体" w:hAnsi="宋体" w:hint="eastAsia"/>
                <w:color w:val="000000"/>
                <w:kern w:val="0"/>
                <w:sz w:val="18"/>
                <w:szCs w:val="18"/>
              </w:rPr>
              <w:t xml:space="preserve"> </w:t>
            </w:r>
            <w:r>
              <w:rPr>
                <w:rFonts w:ascii="宋体" w:hAnsi="宋体" w:hint="eastAsia"/>
                <w:color w:val="000000"/>
                <w:kern w:val="0"/>
                <w:sz w:val="18"/>
                <w:szCs w:val="18"/>
              </w:rPr>
              <w:t>遂溪县江洪初级中学</w:t>
            </w:r>
            <w:r w:rsidRPr="00A064C8">
              <w:rPr>
                <w:rFonts w:ascii="宋体" w:hAnsi="宋体" w:hint="eastAsia"/>
                <w:color w:val="000000"/>
                <w:kern w:val="0"/>
                <w:sz w:val="18"/>
                <w:szCs w:val="18"/>
              </w:rPr>
              <w:t xml:space="preserve"> </w:t>
            </w:r>
            <w:bookmarkEnd w:id="29"/>
          </w:p>
        </w:tc>
        <w:tc>
          <w:tcPr>
            <w:tcW w:w="7031" w:type="dxa"/>
            <w:gridSpan w:val="3"/>
            <w:tcBorders>
              <w:top w:val="nil"/>
              <w:left w:val="nil"/>
              <w:bottom w:val="single" w:sz="4" w:space="0" w:color="auto"/>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单位：万元</w:t>
            </w:r>
          </w:p>
        </w:tc>
      </w:tr>
      <w:tr w:rsidR="00EE3CE1" w:rsidRPr="00A064C8" w:rsidTr="00AD16F5">
        <w:trPr>
          <w:cantSplit/>
          <w:trHeight w:val="431"/>
          <w:tblHeader/>
        </w:trPr>
        <w:tc>
          <w:tcPr>
            <w:tcW w:w="5359" w:type="dxa"/>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项        目</w:t>
            </w:r>
          </w:p>
        </w:tc>
        <w:tc>
          <w:tcPr>
            <w:tcW w:w="1785" w:type="dxa"/>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合计</w:t>
            </w:r>
          </w:p>
        </w:tc>
        <w:tc>
          <w:tcPr>
            <w:tcW w:w="1575" w:type="dxa"/>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一般公共预算</w:t>
            </w:r>
          </w:p>
        </w:tc>
        <w:tc>
          <w:tcPr>
            <w:tcW w:w="1575" w:type="dxa"/>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政府性基金预算</w:t>
            </w:r>
          </w:p>
        </w:tc>
        <w:tc>
          <w:tcPr>
            <w:tcW w:w="3881" w:type="dxa"/>
            <w:tcBorders>
              <w:top w:val="single" w:sz="4" w:space="0" w:color="auto"/>
            </w:tcBorders>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国有资本经营预算</w:t>
            </w:r>
          </w:p>
        </w:tc>
      </w:tr>
      <w:tr w:rsidR="00EE3CE1" w:rsidRPr="00A064C8" w:rsidTr="00AD16F5">
        <w:trPr>
          <w:cantSplit/>
          <w:trHeight w:val="431"/>
        </w:trPr>
        <w:tc>
          <w:tcPr>
            <w:tcW w:w="5359"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行政经费</w:t>
            </w:r>
          </w:p>
        </w:tc>
        <w:tc>
          <w:tcPr>
            <w:tcW w:w="1785"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881"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5359"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“三公”经费</w:t>
            </w:r>
          </w:p>
        </w:tc>
        <w:tc>
          <w:tcPr>
            <w:tcW w:w="178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1.80</w:t>
            </w:r>
          </w:p>
        </w:tc>
        <w:tc>
          <w:tcPr>
            <w:tcW w:w="157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1.80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881"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5359"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 xml:space="preserve">      其中：（一）因公出国（境）支出</w:t>
            </w:r>
          </w:p>
        </w:tc>
        <w:tc>
          <w:tcPr>
            <w:tcW w:w="178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881"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5359"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 xml:space="preserve">            （二）公务用车购置及运行维护支出</w:t>
            </w:r>
          </w:p>
        </w:tc>
        <w:tc>
          <w:tcPr>
            <w:tcW w:w="178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881"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5359"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 xml:space="preserve">                  1.公务用车购置</w:t>
            </w:r>
          </w:p>
        </w:tc>
        <w:tc>
          <w:tcPr>
            <w:tcW w:w="178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881"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5359"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 xml:space="preserve">                  2.公务用车运行维护费</w:t>
            </w:r>
          </w:p>
        </w:tc>
        <w:tc>
          <w:tcPr>
            <w:tcW w:w="178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881"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r w:rsidR="00EE3CE1" w:rsidRPr="00A064C8" w:rsidTr="00AD16F5">
        <w:trPr>
          <w:cantSplit/>
          <w:trHeight w:val="431"/>
        </w:trPr>
        <w:tc>
          <w:tcPr>
            <w:tcW w:w="5359"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 xml:space="preserve">            （三）公务接待费支出</w:t>
            </w:r>
          </w:p>
        </w:tc>
        <w:tc>
          <w:tcPr>
            <w:tcW w:w="178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1.80</w:t>
            </w:r>
          </w:p>
        </w:tc>
        <w:tc>
          <w:tcPr>
            <w:tcW w:w="1575" w:type="dxa"/>
            <w:shd w:val="clear" w:color="auto" w:fill="auto"/>
            <w:vAlign w:val="center"/>
          </w:tcPr>
          <w:p w:rsidR="00EE3CE1" w:rsidRPr="00A064C8" w:rsidRDefault="00EE3CE1" w:rsidP="00AD16F5">
            <w:pPr>
              <w:jc w:val="right"/>
              <w:rPr>
                <w:szCs w:val="21"/>
              </w:rPr>
            </w:pPr>
            <w:r>
              <w:rPr>
                <w:rFonts w:ascii="宋体" w:hAnsi="宋体"/>
                <w:color w:val="000000"/>
                <w:sz w:val="18"/>
                <w:szCs w:val="18"/>
              </w:rPr>
              <w:t>1.80</w:t>
            </w:r>
          </w:p>
        </w:tc>
        <w:tc>
          <w:tcPr>
            <w:tcW w:w="1575"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c>
          <w:tcPr>
            <w:tcW w:w="3881" w:type="dxa"/>
            <w:shd w:val="clear" w:color="auto" w:fill="auto"/>
            <w:vAlign w:val="center"/>
          </w:tcPr>
          <w:p w:rsidR="00EE3CE1" w:rsidRPr="00A064C8" w:rsidRDefault="00EE3CE1" w:rsidP="00AD16F5">
            <w:pPr>
              <w:jc w:val="right"/>
              <w:rPr>
                <w:szCs w:val="21"/>
              </w:rPr>
            </w:pPr>
            <w:r w:rsidRPr="00A064C8">
              <w:rPr>
                <w:rFonts w:ascii="宋体" w:hAnsi="宋体" w:hint="eastAsia"/>
                <w:color w:val="000000"/>
                <w:sz w:val="18"/>
                <w:szCs w:val="18"/>
              </w:rPr>
              <w:t>0.00</w:t>
            </w:r>
          </w:p>
        </w:tc>
      </w:tr>
    </w:tbl>
    <w:bookmarkEnd w:id="28"/>
    <w:p w:rsidR="00EE3CE1" w:rsidRDefault="00EE3CE1" w:rsidP="00EE3CE1">
      <w:pPr>
        <w:sectPr w:rsidR="00EE3CE1">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bidi="ar"/>
        </w:rPr>
        <w:t>注：</w:t>
      </w:r>
      <w:bookmarkStart w:id="30" w:name="PO_part1remark7"/>
      <w:r>
        <w:rPr>
          <w:rFonts w:ascii="宋体" w:hAnsi="宋体" w:cs="宋体" w:hint="eastAsia"/>
          <w:color w:val="000000"/>
          <w:kern w:val="0"/>
          <w:sz w:val="18"/>
          <w:szCs w:val="18"/>
          <w:lang w:bidi="ar"/>
        </w:rPr>
        <w:t xml:space="preserve"> ** </w:t>
      </w:r>
      <w:bookmarkEnd w:id="30"/>
    </w:p>
    <w:p w:rsidR="00EE3CE1" w:rsidRDefault="00EE3CE1" w:rsidP="00EE3CE1">
      <w:bookmarkStart w:id="31" w:name="PO_part2Table9and10and1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3364"/>
        <w:gridCol w:w="2306"/>
        <w:gridCol w:w="2835"/>
        <w:gridCol w:w="2835"/>
      </w:tblGrid>
      <w:tr w:rsidR="00EE3CE1" w:rsidTr="00AD16F5">
        <w:trPr>
          <w:cantSplit/>
          <w:trHeight w:val="431"/>
          <w:tblHeader/>
        </w:trPr>
        <w:tc>
          <w:tcPr>
            <w:tcW w:w="14175" w:type="dxa"/>
            <w:gridSpan w:val="5"/>
            <w:tcBorders>
              <w:top w:val="nil"/>
              <w:left w:val="nil"/>
              <w:bottom w:val="nil"/>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表8</w:t>
            </w:r>
          </w:p>
        </w:tc>
      </w:tr>
      <w:tr w:rsidR="00EE3CE1" w:rsidTr="00AD16F5">
        <w:trPr>
          <w:cantSplit/>
          <w:trHeight w:val="431"/>
          <w:tblHeader/>
        </w:trPr>
        <w:tc>
          <w:tcPr>
            <w:tcW w:w="14175" w:type="dxa"/>
            <w:gridSpan w:val="5"/>
            <w:tcBorders>
              <w:top w:val="nil"/>
              <w:left w:val="nil"/>
              <w:bottom w:val="nil"/>
              <w:right w:val="nil"/>
            </w:tcBorders>
            <w:shd w:val="clear" w:color="auto" w:fill="auto"/>
            <w:vAlign w:val="center"/>
          </w:tcPr>
          <w:p w:rsidR="00EE3CE1" w:rsidRDefault="00EE3CE1" w:rsidP="00AD16F5">
            <w:pPr>
              <w:jc w:val="center"/>
            </w:pPr>
            <w:r w:rsidRPr="00A064C8">
              <w:rPr>
                <w:rFonts w:ascii="宋体" w:hAnsi="宋体" w:hint="eastAsia"/>
                <w:b/>
                <w:bCs/>
                <w:color w:val="000000"/>
                <w:kern w:val="0"/>
                <w:sz w:val="26"/>
                <w:szCs w:val="26"/>
              </w:rPr>
              <w:t>政府性基金预算支出情况表</w:t>
            </w:r>
          </w:p>
        </w:tc>
      </w:tr>
      <w:tr w:rsidR="00EE3CE1" w:rsidTr="00AD16F5">
        <w:trPr>
          <w:cantSplit/>
          <w:trHeight w:val="431"/>
          <w:tblHeader/>
        </w:trPr>
        <w:tc>
          <w:tcPr>
            <w:tcW w:w="11340" w:type="dxa"/>
            <w:gridSpan w:val="4"/>
            <w:tcBorders>
              <w:top w:val="nil"/>
              <w:left w:val="nil"/>
              <w:bottom w:val="single" w:sz="4" w:space="0" w:color="auto"/>
              <w:right w:val="nil"/>
            </w:tcBorders>
            <w:shd w:val="clear" w:color="auto" w:fill="auto"/>
            <w:vAlign w:val="center"/>
          </w:tcPr>
          <w:p w:rsidR="00EE3CE1" w:rsidRDefault="00EE3CE1" w:rsidP="00AD16F5">
            <w:pPr>
              <w:jc w:val="left"/>
            </w:pPr>
            <w:r w:rsidRPr="00A064C8">
              <w:rPr>
                <w:rFonts w:ascii="宋体" w:hAnsi="宋体" w:hint="eastAsia"/>
                <w:color w:val="000000"/>
                <w:kern w:val="0"/>
                <w:sz w:val="18"/>
                <w:szCs w:val="18"/>
              </w:rPr>
              <w:t>单位名称：</w:t>
            </w:r>
            <w:bookmarkStart w:id="32" w:name="PO_part2Table9DivName1"/>
            <w:r w:rsidRPr="00A064C8">
              <w:rPr>
                <w:rFonts w:ascii="宋体" w:hAnsi="宋体" w:hint="eastAsia"/>
                <w:color w:val="000000"/>
                <w:kern w:val="0"/>
                <w:sz w:val="18"/>
                <w:szCs w:val="18"/>
              </w:rPr>
              <w:t xml:space="preserve"> </w:t>
            </w:r>
            <w:r>
              <w:rPr>
                <w:rFonts w:ascii="宋体" w:hAnsi="宋体" w:hint="eastAsia"/>
                <w:color w:val="000000"/>
                <w:kern w:val="0"/>
                <w:sz w:val="18"/>
                <w:szCs w:val="18"/>
              </w:rPr>
              <w:t>遂溪县江洪初级中学</w:t>
            </w:r>
            <w:r w:rsidRPr="00A064C8">
              <w:rPr>
                <w:rFonts w:ascii="宋体" w:hAnsi="宋体" w:hint="eastAsia"/>
                <w:color w:val="000000"/>
                <w:kern w:val="0"/>
                <w:sz w:val="18"/>
                <w:szCs w:val="18"/>
              </w:rPr>
              <w:t xml:space="preserve"> </w:t>
            </w:r>
            <w:bookmarkEnd w:id="32"/>
          </w:p>
        </w:tc>
        <w:tc>
          <w:tcPr>
            <w:tcW w:w="2835" w:type="dxa"/>
            <w:tcBorders>
              <w:top w:val="nil"/>
              <w:left w:val="nil"/>
              <w:bottom w:val="single" w:sz="4" w:space="0" w:color="auto"/>
              <w:right w:val="nil"/>
            </w:tcBorders>
            <w:shd w:val="clear" w:color="auto" w:fill="auto"/>
            <w:vAlign w:val="center"/>
          </w:tcPr>
          <w:p w:rsidR="00EE3CE1" w:rsidRDefault="00EE3CE1" w:rsidP="00AD16F5">
            <w:pPr>
              <w:jc w:val="right"/>
            </w:pPr>
            <w:r w:rsidRPr="00A064C8">
              <w:rPr>
                <w:rFonts w:ascii="宋体" w:hAnsi="宋体" w:hint="eastAsia"/>
                <w:color w:val="000000"/>
                <w:kern w:val="0"/>
                <w:sz w:val="18"/>
                <w:szCs w:val="18"/>
              </w:rPr>
              <w:t>单位：万元</w:t>
            </w:r>
          </w:p>
        </w:tc>
      </w:tr>
      <w:tr w:rsidR="00EE3CE1" w:rsidTr="00AD16F5">
        <w:trPr>
          <w:cantSplit/>
          <w:trHeight w:val="431"/>
          <w:tblHeader/>
        </w:trPr>
        <w:tc>
          <w:tcPr>
            <w:tcW w:w="6199" w:type="dxa"/>
            <w:gridSpan w:val="2"/>
            <w:tcBorders>
              <w:top w:val="single" w:sz="4" w:space="0" w:color="auto"/>
            </w:tcBorders>
            <w:shd w:val="clear" w:color="auto" w:fill="auto"/>
            <w:vAlign w:val="center"/>
          </w:tcPr>
          <w:p w:rsidR="00EE3CE1" w:rsidRDefault="00EE3CE1" w:rsidP="00AD16F5">
            <w:pPr>
              <w:jc w:val="center"/>
            </w:pPr>
            <w:r w:rsidRPr="00A064C8">
              <w:rPr>
                <w:rFonts w:ascii="宋体" w:hAnsi="宋体" w:hint="eastAsia"/>
                <w:color w:val="000000"/>
                <w:kern w:val="0"/>
                <w:sz w:val="18"/>
                <w:szCs w:val="18"/>
              </w:rPr>
              <w:t>功能分类科目</w:t>
            </w:r>
          </w:p>
        </w:tc>
        <w:tc>
          <w:tcPr>
            <w:tcW w:w="7976" w:type="dxa"/>
            <w:gridSpan w:val="3"/>
            <w:tcBorders>
              <w:top w:val="single" w:sz="4" w:space="0" w:color="auto"/>
            </w:tcBorders>
            <w:shd w:val="clear" w:color="auto" w:fill="auto"/>
            <w:vAlign w:val="center"/>
          </w:tcPr>
          <w:p w:rsidR="00EE3CE1" w:rsidRDefault="00EE3CE1" w:rsidP="00AD16F5">
            <w:pPr>
              <w:jc w:val="center"/>
            </w:pPr>
            <w:r w:rsidRPr="00A064C8">
              <w:rPr>
                <w:rFonts w:ascii="宋体" w:hAnsi="宋体" w:hint="eastAsia"/>
                <w:color w:val="000000"/>
                <w:kern w:val="0"/>
                <w:sz w:val="18"/>
                <w:szCs w:val="18"/>
              </w:rPr>
              <w:t>政府性基金预算支出</w:t>
            </w:r>
          </w:p>
        </w:tc>
      </w:tr>
      <w:tr w:rsidR="00EE3CE1" w:rsidRPr="00A064C8" w:rsidTr="00AD16F5">
        <w:trPr>
          <w:cantSplit/>
          <w:trHeight w:val="431"/>
          <w:tblHeader/>
        </w:trPr>
        <w:tc>
          <w:tcPr>
            <w:tcW w:w="2835"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科目编码</w:t>
            </w:r>
          </w:p>
        </w:tc>
        <w:tc>
          <w:tcPr>
            <w:tcW w:w="3364"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科目名称</w:t>
            </w:r>
          </w:p>
        </w:tc>
        <w:tc>
          <w:tcPr>
            <w:tcW w:w="2306"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小计</w:t>
            </w:r>
          </w:p>
        </w:tc>
        <w:tc>
          <w:tcPr>
            <w:tcW w:w="2835"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其中：基本支出</w:t>
            </w:r>
          </w:p>
        </w:tc>
        <w:tc>
          <w:tcPr>
            <w:tcW w:w="2835"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项目支出</w:t>
            </w:r>
          </w:p>
        </w:tc>
      </w:tr>
      <w:tr w:rsidR="00EE3CE1" w:rsidRPr="00A064C8" w:rsidTr="00AD16F5">
        <w:trPr>
          <w:cantSplit/>
          <w:trHeight w:val="431"/>
        </w:trPr>
        <w:tc>
          <w:tcPr>
            <w:tcW w:w="2835" w:type="dxa"/>
            <w:shd w:val="clear" w:color="auto" w:fill="auto"/>
            <w:vAlign w:val="center"/>
          </w:tcPr>
          <w:p w:rsidR="00EE3CE1" w:rsidRPr="00A064C8" w:rsidRDefault="00EE3CE1" w:rsidP="00AD16F5">
            <w:pPr>
              <w:jc w:val="left"/>
              <w:rPr>
                <w:rFonts w:ascii="宋体" w:hAnsi="宋体"/>
                <w:color w:val="000000"/>
                <w:sz w:val="18"/>
                <w:szCs w:val="18"/>
              </w:rPr>
            </w:pPr>
          </w:p>
        </w:tc>
        <w:tc>
          <w:tcPr>
            <w:tcW w:w="3364" w:type="dxa"/>
            <w:shd w:val="clear" w:color="auto" w:fill="auto"/>
            <w:vAlign w:val="center"/>
          </w:tcPr>
          <w:p w:rsidR="00EE3CE1" w:rsidRPr="00A064C8" w:rsidRDefault="00EE3CE1" w:rsidP="00AD16F5">
            <w:pPr>
              <w:widowControl/>
              <w:jc w:val="center"/>
              <w:textAlignment w:val="center"/>
              <w:rPr>
                <w:rFonts w:ascii="宋体" w:hAnsi="宋体"/>
                <w:color w:val="000000"/>
                <w:sz w:val="18"/>
                <w:szCs w:val="18"/>
              </w:rPr>
            </w:pPr>
            <w:r w:rsidRPr="00A064C8">
              <w:rPr>
                <w:rFonts w:ascii="宋体" w:hAnsi="宋体" w:hint="eastAsia"/>
                <w:color w:val="000000"/>
                <w:kern w:val="0"/>
                <w:sz w:val="18"/>
                <w:szCs w:val="18"/>
              </w:rPr>
              <w:t>合    计</w:t>
            </w:r>
          </w:p>
        </w:tc>
        <w:tc>
          <w:tcPr>
            <w:tcW w:w="2306"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835"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835"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431"/>
        </w:trPr>
        <w:tc>
          <w:tcPr>
            <w:tcW w:w="2835"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229</w:t>
            </w:r>
          </w:p>
        </w:tc>
        <w:tc>
          <w:tcPr>
            <w:tcW w:w="336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其他支出</w:t>
            </w:r>
          </w:p>
        </w:tc>
        <w:tc>
          <w:tcPr>
            <w:tcW w:w="2306"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835"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835"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431"/>
        </w:trPr>
        <w:tc>
          <w:tcPr>
            <w:tcW w:w="2835"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22960</w:t>
            </w:r>
          </w:p>
        </w:tc>
        <w:tc>
          <w:tcPr>
            <w:tcW w:w="336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彩票公益金安排的支出</w:t>
            </w:r>
          </w:p>
        </w:tc>
        <w:tc>
          <w:tcPr>
            <w:tcW w:w="2306"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835"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835"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431"/>
        </w:trPr>
        <w:tc>
          <w:tcPr>
            <w:tcW w:w="2835" w:type="dxa"/>
            <w:shd w:val="clear" w:color="auto" w:fill="auto"/>
            <w:vAlign w:val="center"/>
          </w:tcPr>
          <w:p w:rsidR="00EE3CE1" w:rsidRPr="00A064C8" w:rsidRDefault="00EE3CE1" w:rsidP="00AD16F5">
            <w:pPr>
              <w:widowControl/>
              <w:textAlignment w:val="center"/>
              <w:rPr>
                <w:rFonts w:ascii="宋体" w:hAnsi="宋体"/>
                <w:color w:val="000000"/>
                <w:sz w:val="18"/>
                <w:szCs w:val="18"/>
              </w:rPr>
            </w:pPr>
            <w:r w:rsidRPr="00A064C8">
              <w:rPr>
                <w:rFonts w:ascii="宋体" w:hAnsi="宋体" w:hint="eastAsia"/>
                <w:color w:val="000000"/>
                <w:kern w:val="0"/>
                <w:sz w:val="18"/>
                <w:szCs w:val="18"/>
              </w:rPr>
              <w:t>2296003</w:t>
            </w:r>
          </w:p>
        </w:tc>
        <w:tc>
          <w:tcPr>
            <w:tcW w:w="3364" w:type="dxa"/>
            <w:shd w:val="clear" w:color="auto" w:fill="auto"/>
            <w:vAlign w:val="center"/>
          </w:tcPr>
          <w:p w:rsidR="00EE3CE1" w:rsidRPr="00A064C8" w:rsidRDefault="00EE3CE1" w:rsidP="00AD16F5">
            <w:pPr>
              <w:widowControl/>
              <w:jc w:val="left"/>
              <w:textAlignment w:val="center"/>
              <w:rPr>
                <w:rFonts w:ascii="宋体" w:hAnsi="宋体"/>
                <w:color w:val="000000"/>
                <w:sz w:val="18"/>
                <w:szCs w:val="18"/>
              </w:rPr>
            </w:pPr>
            <w:r w:rsidRPr="00A064C8">
              <w:rPr>
                <w:rFonts w:ascii="宋体" w:hAnsi="宋体" w:hint="eastAsia"/>
                <w:color w:val="000000"/>
                <w:kern w:val="0"/>
                <w:sz w:val="18"/>
                <w:szCs w:val="18"/>
              </w:rPr>
              <w:t>用于体育事业的彩票公益金支出</w:t>
            </w:r>
          </w:p>
        </w:tc>
        <w:tc>
          <w:tcPr>
            <w:tcW w:w="2306"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835"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835"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431"/>
        </w:trPr>
        <w:tc>
          <w:tcPr>
            <w:tcW w:w="2835" w:type="dxa"/>
            <w:shd w:val="clear" w:color="auto" w:fill="auto"/>
            <w:vAlign w:val="center"/>
          </w:tcPr>
          <w:p w:rsidR="00EE3CE1" w:rsidRPr="00A064C8" w:rsidRDefault="00EE3CE1" w:rsidP="00AD16F5">
            <w:pPr>
              <w:widowControl/>
              <w:textAlignment w:val="center"/>
              <w:rPr>
                <w:rFonts w:ascii="宋体" w:hAnsi="宋体"/>
                <w:color w:val="000000"/>
                <w:kern w:val="0"/>
                <w:sz w:val="18"/>
                <w:szCs w:val="18"/>
              </w:rPr>
            </w:pPr>
            <w:r w:rsidRPr="00A064C8">
              <w:rPr>
                <w:rFonts w:ascii="宋体" w:hAnsi="宋体" w:hint="eastAsia"/>
                <w:color w:val="000000"/>
                <w:kern w:val="0"/>
                <w:sz w:val="18"/>
                <w:szCs w:val="18"/>
              </w:rPr>
              <w:t>2296004</w:t>
            </w:r>
          </w:p>
        </w:tc>
        <w:tc>
          <w:tcPr>
            <w:tcW w:w="3364"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sidRPr="00A064C8">
              <w:rPr>
                <w:rFonts w:ascii="宋体" w:hAnsi="宋体" w:hint="eastAsia"/>
                <w:color w:val="000000"/>
                <w:kern w:val="0"/>
                <w:sz w:val="18"/>
                <w:szCs w:val="18"/>
              </w:rPr>
              <w:t>用于教育事业的彩票公益金支出</w:t>
            </w:r>
          </w:p>
        </w:tc>
        <w:tc>
          <w:tcPr>
            <w:tcW w:w="2306"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835"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c>
          <w:tcPr>
            <w:tcW w:w="2835" w:type="dxa"/>
            <w:shd w:val="clear" w:color="auto" w:fill="auto"/>
            <w:vAlign w:val="center"/>
          </w:tcPr>
          <w:p w:rsidR="00EE3CE1" w:rsidRPr="00A064C8" w:rsidRDefault="00EE3CE1" w:rsidP="00AD16F5">
            <w:pPr>
              <w:jc w:val="right"/>
              <w:rPr>
                <w:rFonts w:ascii="宋体" w:hAnsi="宋体"/>
                <w:color w:val="000000"/>
                <w:sz w:val="18"/>
                <w:szCs w:val="18"/>
              </w:rPr>
            </w:pPr>
            <w:r w:rsidRPr="00A064C8">
              <w:rPr>
                <w:rFonts w:ascii="宋体" w:hAnsi="宋体" w:hint="eastAsia"/>
                <w:color w:val="000000"/>
                <w:sz w:val="18"/>
                <w:szCs w:val="18"/>
              </w:rPr>
              <w:t>0.00</w:t>
            </w:r>
          </w:p>
        </w:tc>
      </w:tr>
      <w:tr w:rsidR="00EE3CE1" w:rsidRPr="00A064C8" w:rsidTr="00AD16F5">
        <w:trPr>
          <w:cantSplit/>
          <w:trHeight w:val="431"/>
        </w:trPr>
        <w:tc>
          <w:tcPr>
            <w:tcW w:w="2835"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sidRPr="00A064C8">
              <w:rPr>
                <w:rFonts w:ascii="宋体" w:hAnsi="宋体" w:hint="eastAsia"/>
                <w:color w:val="000000"/>
                <w:kern w:val="0"/>
                <w:sz w:val="18"/>
                <w:szCs w:val="18"/>
              </w:rPr>
              <w:t>···</w:t>
            </w:r>
          </w:p>
        </w:tc>
        <w:tc>
          <w:tcPr>
            <w:tcW w:w="3364" w:type="dxa"/>
            <w:shd w:val="clear" w:color="auto" w:fill="auto"/>
            <w:vAlign w:val="center"/>
          </w:tcPr>
          <w:p w:rsidR="00EE3CE1" w:rsidRPr="00A064C8" w:rsidRDefault="00EE3CE1" w:rsidP="00AD16F5">
            <w:pPr>
              <w:widowControl/>
              <w:jc w:val="left"/>
              <w:textAlignment w:val="center"/>
              <w:rPr>
                <w:rFonts w:ascii="宋体" w:hAnsi="宋体"/>
                <w:color w:val="000000"/>
                <w:kern w:val="0"/>
                <w:sz w:val="18"/>
                <w:szCs w:val="18"/>
              </w:rPr>
            </w:pPr>
            <w:r w:rsidRPr="00A064C8">
              <w:rPr>
                <w:rFonts w:ascii="宋体" w:hAnsi="宋体" w:hint="eastAsia"/>
                <w:color w:val="000000"/>
                <w:kern w:val="0"/>
                <w:sz w:val="18"/>
                <w:szCs w:val="18"/>
              </w:rPr>
              <w:t>（注：如需增加科目请插入新行，否则删除本行。）</w:t>
            </w:r>
          </w:p>
        </w:tc>
        <w:tc>
          <w:tcPr>
            <w:tcW w:w="2306"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c>
          <w:tcPr>
            <w:tcW w:w="2835"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c>
          <w:tcPr>
            <w:tcW w:w="2835" w:type="dxa"/>
            <w:shd w:val="clear" w:color="auto" w:fill="auto"/>
            <w:vAlign w:val="center"/>
          </w:tcPr>
          <w:p w:rsidR="00EE3CE1" w:rsidRPr="00A064C8" w:rsidRDefault="00EE3CE1" w:rsidP="00AD16F5">
            <w:pPr>
              <w:widowControl/>
              <w:jc w:val="right"/>
              <w:textAlignment w:val="center"/>
              <w:rPr>
                <w:rFonts w:ascii="宋体" w:hAnsi="宋体"/>
                <w:color w:val="000000"/>
                <w:kern w:val="0"/>
                <w:sz w:val="18"/>
                <w:szCs w:val="18"/>
              </w:rPr>
            </w:pPr>
          </w:p>
        </w:tc>
      </w:tr>
    </w:tbl>
    <w:bookmarkEnd w:id="31"/>
    <w:p w:rsidR="00EE3CE1" w:rsidRDefault="00EE3CE1" w:rsidP="00EE3CE1">
      <w:pPr>
        <w:rPr>
          <w:rFonts w:ascii="宋体" w:hAnsi="宋体" w:cs="宋体"/>
          <w:color w:val="000000"/>
          <w:kern w:val="0"/>
          <w:sz w:val="18"/>
          <w:szCs w:val="18"/>
          <w:lang w:bidi="ar"/>
        </w:rPr>
        <w:sectPr w:rsidR="00EE3CE1">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bidi="ar"/>
        </w:rPr>
        <w:t>注：</w:t>
      </w:r>
      <w:bookmarkStart w:id="33" w:name="PO_part1remark8"/>
      <w:r>
        <w:rPr>
          <w:rFonts w:ascii="宋体" w:hAnsi="宋体" w:cs="宋体" w:hint="eastAsia"/>
          <w:color w:val="000000"/>
          <w:kern w:val="0"/>
          <w:sz w:val="18"/>
          <w:szCs w:val="18"/>
          <w:lang w:bidi="ar"/>
        </w:rPr>
        <w:t xml:space="preserve"> ** </w:t>
      </w:r>
      <w:bookmarkEnd w:id="33"/>
      <w:r>
        <w:rPr>
          <w:rFonts w:ascii="宋体" w:hAnsi="宋体" w:cs="宋体" w:hint="eastAsia"/>
          <w:color w:val="000000"/>
          <w:kern w:val="0"/>
          <w:sz w:val="18"/>
          <w:szCs w:val="18"/>
          <w:lang w:bidi="ar"/>
        </w:rPr>
        <w:t xml:space="preserve"> </w:t>
      </w:r>
    </w:p>
    <w:p w:rsidR="00EE3CE1" w:rsidRDefault="00EE3CE1" w:rsidP="00EE3CE1">
      <w:pPr>
        <w:tabs>
          <w:tab w:val="center" w:pos="6979"/>
        </w:tabs>
        <w:ind w:firstLineChars="100" w:firstLine="440"/>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 xml:space="preserve">第三部分  </w:t>
      </w:r>
      <w:bookmarkStart w:id="34" w:name="PO_part3Year1"/>
      <w:r>
        <w:rPr>
          <w:rFonts w:ascii="黑体" w:eastAsia="黑体" w:hAnsi="黑体" w:cs="方正小标宋简体" w:hint="eastAsia"/>
          <w:sz w:val="44"/>
          <w:szCs w:val="44"/>
        </w:rPr>
        <w:t>2020</w:t>
      </w:r>
      <w:r>
        <w:rPr>
          <w:rFonts w:ascii="方正小标宋简体" w:eastAsia="方正小标宋简体" w:hAnsi="方正小标宋简体" w:cs="方正小标宋简体"/>
          <w:sz w:val="11"/>
          <w:szCs w:val="11"/>
        </w:rPr>
        <w:t xml:space="preserve"> </w:t>
      </w:r>
      <w:bookmarkEnd w:id="34"/>
      <w:proofErr w:type="gramStart"/>
      <w:r>
        <w:rPr>
          <w:rFonts w:ascii="黑体" w:eastAsia="黑体" w:hAnsi="黑体" w:cs="方正小标宋简体" w:hint="eastAsia"/>
          <w:sz w:val="44"/>
          <w:szCs w:val="44"/>
        </w:rPr>
        <w:t>年部门</w:t>
      </w:r>
      <w:proofErr w:type="gramEnd"/>
      <w:r>
        <w:rPr>
          <w:rFonts w:ascii="黑体" w:eastAsia="黑体" w:hAnsi="黑体" w:cs="方正小标宋简体" w:hint="eastAsia"/>
          <w:sz w:val="44"/>
          <w:szCs w:val="44"/>
        </w:rPr>
        <w:t>预算情况说明</w:t>
      </w:r>
    </w:p>
    <w:p w:rsidR="00EE3CE1" w:rsidRDefault="00EE3CE1" w:rsidP="00EE3CE1">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部门预算收支增减变化情况</w:t>
      </w:r>
    </w:p>
    <w:p w:rsidR="00EE3CE1" w:rsidRDefault="00EE3CE1" w:rsidP="00EE3CE1">
      <w:pPr>
        <w:rPr>
          <w:rFonts w:ascii="仿宋_GB2312" w:eastAsia="仿宋_GB2312" w:hAnsi="仿宋_GB2312" w:cs="仿宋_GB2312"/>
          <w:sz w:val="30"/>
          <w:szCs w:val="30"/>
        </w:rPr>
      </w:pPr>
      <w:r>
        <w:rPr>
          <w:rFonts w:ascii="仿宋_GB2312" w:eastAsia="仿宋_GB2312" w:hAnsi="仿宋_GB2312" w:cs="仿宋_GB2312" w:hint="eastAsia"/>
          <w:sz w:val="32"/>
          <w:szCs w:val="32"/>
        </w:rPr>
        <w:t xml:space="preserve">   </w:t>
      </w:r>
      <w:bookmarkStart w:id="35" w:name="PO_part3A1Year1"/>
      <w:r>
        <w:rPr>
          <w:rFonts w:ascii="仿宋_GB2312" w:eastAsia="仿宋_GB2312" w:hAnsi="仿宋_GB2312" w:cs="仿宋_GB2312"/>
          <w:sz w:val="32"/>
          <w:szCs w:val="32"/>
        </w:rPr>
        <w:t xml:space="preserve"> </w:t>
      </w:r>
      <w:r>
        <w:rPr>
          <w:rFonts w:ascii="仿宋_GB2312" w:eastAsia="仿宋_GB2312" w:hAnsi="仿宋_GB2312" w:cs="仿宋_GB2312" w:hint="eastAsia"/>
          <w:sz w:val="30"/>
          <w:szCs w:val="30"/>
        </w:rPr>
        <w:t>2020</w:t>
      </w:r>
      <w:r>
        <w:rPr>
          <w:rFonts w:ascii="仿宋_GB2312" w:eastAsia="仿宋_GB2312" w:hAnsi="仿宋_GB2312" w:cs="仿宋_GB2312"/>
          <w:sz w:val="11"/>
          <w:szCs w:val="11"/>
        </w:rPr>
        <w:t xml:space="preserve"> </w:t>
      </w:r>
      <w:bookmarkEnd w:id="35"/>
      <w:proofErr w:type="gramStart"/>
      <w:r>
        <w:rPr>
          <w:rFonts w:ascii="仿宋_GB2312" w:eastAsia="仿宋_GB2312" w:hAnsi="仿宋_GB2312" w:cs="仿宋_GB2312" w:hint="eastAsia"/>
          <w:sz w:val="30"/>
          <w:szCs w:val="30"/>
        </w:rPr>
        <w:t>年本部门</w:t>
      </w:r>
      <w:proofErr w:type="gramEnd"/>
      <w:r>
        <w:rPr>
          <w:rFonts w:ascii="仿宋_GB2312" w:eastAsia="仿宋_GB2312" w:hAnsi="仿宋_GB2312" w:cs="仿宋_GB2312" w:hint="eastAsia"/>
          <w:sz w:val="30"/>
          <w:szCs w:val="30"/>
        </w:rPr>
        <w:t>收入预算</w:t>
      </w:r>
      <w:bookmarkStart w:id="36" w:name="PO_part3A1Amount1"/>
      <w:r>
        <w:rPr>
          <w:rFonts w:ascii="仿宋_GB2312" w:eastAsia="仿宋_GB2312" w:hAnsi="仿宋_GB2312" w:cs="仿宋_GB2312"/>
          <w:sz w:val="30"/>
          <w:szCs w:val="30"/>
        </w:rPr>
        <w:t>435.42</w:t>
      </w:r>
      <w:r>
        <w:rPr>
          <w:rFonts w:ascii="仿宋_GB2312" w:eastAsia="仿宋_GB2312" w:hAnsi="仿宋_GB2312" w:cs="仿宋_GB2312"/>
          <w:sz w:val="11"/>
          <w:szCs w:val="11"/>
        </w:rPr>
        <w:t xml:space="preserve"> </w:t>
      </w:r>
      <w:bookmarkEnd w:id="36"/>
      <w:r>
        <w:rPr>
          <w:rFonts w:ascii="仿宋_GB2312" w:eastAsia="仿宋_GB2312" w:hAnsi="仿宋_GB2312" w:cs="仿宋_GB2312" w:hint="eastAsia"/>
          <w:sz w:val="30"/>
          <w:szCs w:val="30"/>
        </w:rPr>
        <w:t>万元，比上年</w:t>
      </w:r>
      <w:bookmarkStart w:id="37" w:name="PO_part3A1IncAmount1"/>
      <w:r>
        <w:rPr>
          <w:rFonts w:ascii="仿宋_GB2312" w:eastAsia="仿宋_GB2312" w:hAnsi="仿宋_GB2312" w:cs="仿宋_GB2312" w:hint="eastAsia"/>
          <w:sz w:val="30"/>
          <w:szCs w:val="30"/>
        </w:rPr>
        <w:t>增加</w:t>
      </w:r>
      <w:r>
        <w:rPr>
          <w:rFonts w:ascii="仿宋_GB2312" w:eastAsia="仿宋_GB2312" w:hAnsi="仿宋_GB2312" w:cs="仿宋_GB2312"/>
          <w:sz w:val="30"/>
          <w:szCs w:val="30"/>
        </w:rPr>
        <w:t>19.65</w:t>
      </w:r>
      <w:r>
        <w:rPr>
          <w:rFonts w:ascii="仿宋_GB2312" w:eastAsia="仿宋_GB2312" w:hAnsi="仿宋_GB2312" w:cs="仿宋_GB2312"/>
          <w:sz w:val="11"/>
          <w:szCs w:val="11"/>
        </w:rPr>
        <w:t xml:space="preserve"> </w:t>
      </w:r>
      <w:bookmarkEnd w:id="37"/>
      <w:r>
        <w:rPr>
          <w:rFonts w:ascii="仿宋_GB2312" w:eastAsia="仿宋_GB2312" w:hAnsi="仿宋_GB2312" w:cs="仿宋_GB2312" w:hint="eastAsia"/>
          <w:sz w:val="30"/>
          <w:szCs w:val="30"/>
        </w:rPr>
        <w:t>万元，</w:t>
      </w:r>
      <w:bookmarkStart w:id="38" w:name="PO_part3A1IncPercent1"/>
      <w:r>
        <w:rPr>
          <w:rFonts w:ascii="仿宋_GB2312" w:eastAsia="仿宋_GB2312" w:hAnsi="仿宋_GB2312" w:cs="仿宋_GB2312" w:hint="eastAsia"/>
          <w:sz w:val="30"/>
          <w:szCs w:val="30"/>
        </w:rPr>
        <w:t>增长</w:t>
      </w:r>
      <w:r>
        <w:rPr>
          <w:rFonts w:ascii="仿宋_GB2312" w:eastAsia="仿宋_GB2312" w:hAnsi="仿宋_GB2312" w:cs="仿宋_GB2312"/>
          <w:sz w:val="30"/>
          <w:szCs w:val="30"/>
        </w:rPr>
        <w:t>4.51</w:t>
      </w:r>
      <w:r>
        <w:rPr>
          <w:rFonts w:ascii="仿宋_GB2312" w:eastAsia="仿宋_GB2312" w:hAnsi="仿宋_GB2312" w:cs="仿宋_GB2312"/>
          <w:sz w:val="11"/>
          <w:szCs w:val="11"/>
        </w:rPr>
        <w:t xml:space="preserve"> </w:t>
      </w:r>
      <w:bookmarkEnd w:id="38"/>
      <w:r>
        <w:rPr>
          <w:rFonts w:ascii="仿宋_GB2312" w:eastAsia="仿宋_GB2312" w:hAnsi="仿宋_GB2312" w:cs="仿宋_GB2312" w:hint="eastAsia"/>
          <w:sz w:val="30"/>
          <w:szCs w:val="30"/>
        </w:rPr>
        <w:t>%，主要原因是</w:t>
      </w:r>
      <w:bookmarkStart w:id="39" w:name="PO_part3A1IncReason1"/>
      <w:r>
        <w:rPr>
          <w:rFonts w:ascii="仿宋_GB2312" w:eastAsia="仿宋_GB2312" w:hAnsi="仿宋_GB2312" w:cs="仿宋_GB2312"/>
          <w:sz w:val="30"/>
          <w:szCs w:val="30"/>
        </w:rPr>
        <w:t>人员工资福利等费用增加</w:t>
      </w:r>
      <w:r>
        <w:rPr>
          <w:rFonts w:ascii="仿宋_GB2312" w:eastAsia="仿宋_GB2312" w:hAnsi="仿宋_GB2312" w:cs="仿宋_GB2312" w:hint="eastAsia"/>
          <w:sz w:val="11"/>
          <w:szCs w:val="11"/>
        </w:rPr>
        <w:t xml:space="preserve"> </w:t>
      </w:r>
      <w:bookmarkEnd w:id="39"/>
      <w:r>
        <w:rPr>
          <w:rFonts w:ascii="仿宋_GB2312" w:eastAsia="仿宋_GB2312" w:hAnsi="仿宋_GB2312" w:cs="仿宋_GB2312" w:hint="eastAsia"/>
          <w:sz w:val="30"/>
          <w:szCs w:val="30"/>
        </w:rPr>
        <w:t>；支出预算</w:t>
      </w:r>
      <w:bookmarkStart w:id="40" w:name="PO_part3A1Amount2"/>
      <w:r>
        <w:rPr>
          <w:rFonts w:ascii="仿宋_GB2312" w:eastAsia="仿宋_GB2312" w:hAnsi="仿宋_GB2312" w:cs="仿宋_GB2312"/>
          <w:sz w:val="30"/>
          <w:szCs w:val="30"/>
        </w:rPr>
        <w:t>435.42</w:t>
      </w:r>
      <w:r>
        <w:rPr>
          <w:rFonts w:ascii="仿宋_GB2312" w:eastAsia="仿宋_GB2312" w:hAnsi="仿宋_GB2312" w:cs="仿宋_GB2312"/>
          <w:sz w:val="11"/>
          <w:szCs w:val="11"/>
        </w:rPr>
        <w:t xml:space="preserve"> </w:t>
      </w:r>
      <w:bookmarkEnd w:id="40"/>
      <w:r>
        <w:rPr>
          <w:rFonts w:ascii="仿宋_GB2312" w:eastAsia="仿宋_GB2312" w:hAnsi="仿宋_GB2312" w:cs="仿宋_GB2312" w:hint="eastAsia"/>
          <w:sz w:val="30"/>
          <w:szCs w:val="30"/>
        </w:rPr>
        <w:t>万元，比上年</w:t>
      </w:r>
      <w:bookmarkStart w:id="41" w:name="PO_part3A1IncAmount2"/>
      <w:r>
        <w:rPr>
          <w:rFonts w:ascii="仿宋_GB2312" w:eastAsia="仿宋_GB2312" w:hAnsi="仿宋_GB2312" w:cs="仿宋_GB2312" w:hint="eastAsia"/>
          <w:sz w:val="30"/>
          <w:szCs w:val="30"/>
        </w:rPr>
        <w:t>增加1</w:t>
      </w:r>
      <w:r>
        <w:rPr>
          <w:rFonts w:ascii="仿宋_GB2312" w:eastAsia="仿宋_GB2312" w:hAnsi="仿宋_GB2312" w:cs="仿宋_GB2312"/>
          <w:sz w:val="30"/>
          <w:szCs w:val="30"/>
        </w:rPr>
        <w:t>9.65</w:t>
      </w:r>
      <w:r>
        <w:rPr>
          <w:rFonts w:ascii="仿宋_GB2312" w:eastAsia="仿宋_GB2312" w:hAnsi="仿宋_GB2312" w:cs="仿宋_GB2312"/>
          <w:sz w:val="11"/>
          <w:szCs w:val="11"/>
        </w:rPr>
        <w:t xml:space="preserve"> </w:t>
      </w:r>
      <w:bookmarkEnd w:id="41"/>
      <w:r>
        <w:rPr>
          <w:rFonts w:ascii="仿宋_GB2312" w:eastAsia="仿宋_GB2312" w:hAnsi="仿宋_GB2312" w:cs="仿宋_GB2312" w:hint="eastAsia"/>
          <w:sz w:val="30"/>
          <w:szCs w:val="30"/>
        </w:rPr>
        <w:t>万元，</w:t>
      </w:r>
      <w:bookmarkStart w:id="42" w:name="PO_part3A1IncPercent2"/>
      <w:r>
        <w:rPr>
          <w:rFonts w:ascii="仿宋_GB2312" w:eastAsia="仿宋_GB2312" w:hAnsi="仿宋_GB2312" w:cs="仿宋_GB2312" w:hint="eastAsia"/>
          <w:sz w:val="30"/>
          <w:szCs w:val="30"/>
        </w:rPr>
        <w:t>增长</w:t>
      </w:r>
      <w:r>
        <w:rPr>
          <w:rFonts w:ascii="仿宋_GB2312" w:eastAsia="仿宋_GB2312" w:hAnsi="仿宋_GB2312" w:cs="仿宋_GB2312"/>
          <w:sz w:val="30"/>
          <w:szCs w:val="30"/>
        </w:rPr>
        <w:t>4.51</w:t>
      </w:r>
      <w:r>
        <w:rPr>
          <w:rFonts w:ascii="仿宋_GB2312" w:eastAsia="仿宋_GB2312" w:hAnsi="仿宋_GB2312" w:cs="仿宋_GB2312"/>
          <w:sz w:val="11"/>
          <w:szCs w:val="11"/>
        </w:rPr>
        <w:t xml:space="preserve"> </w:t>
      </w:r>
      <w:bookmarkEnd w:id="42"/>
      <w:r>
        <w:rPr>
          <w:rFonts w:ascii="仿宋_GB2312" w:eastAsia="仿宋_GB2312" w:hAnsi="仿宋_GB2312" w:cs="仿宋_GB2312" w:hint="eastAsia"/>
          <w:sz w:val="30"/>
          <w:szCs w:val="30"/>
        </w:rPr>
        <w:t>%，主要原因是</w:t>
      </w:r>
      <w:bookmarkStart w:id="43" w:name="PO_part3A1IncReason2"/>
      <w:r>
        <w:rPr>
          <w:rFonts w:ascii="仿宋_GB2312" w:eastAsia="仿宋_GB2312" w:hAnsi="仿宋_GB2312" w:cs="仿宋_GB2312"/>
          <w:sz w:val="30"/>
          <w:szCs w:val="30"/>
        </w:rPr>
        <w:t>人员工资福利等费用增加</w:t>
      </w:r>
      <w:r>
        <w:rPr>
          <w:rFonts w:ascii="仿宋_GB2312" w:eastAsia="仿宋_GB2312" w:hAnsi="仿宋_GB2312" w:cs="仿宋_GB2312" w:hint="eastAsia"/>
          <w:sz w:val="30"/>
          <w:szCs w:val="30"/>
        </w:rPr>
        <w:t xml:space="preserve"> </w:t>
      </w:r>
      <w:bookmarkEnd w:id="43"/>
      <w:r>
        <w:rPr>
          <w:rFonts w:ascii="仿宋_GB2312" w:eastAsia="仿宋_GB2312" w:hAnsi="仿宋_GB2312" w:cs="仿宋_GB2312" w:hint="eastAsia"/>
          <w:sz w:val="30"/>
          <w:szCs w:val="30"/>
        </w:rPr>
        <w:t>。</w:t>
      </w:r>
    </w:p>
    <w:p w:rsidR="00EE3CE1" w:rsidRDefault="00EE3CE1" w:rsidP="00EE3CE1">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“三公”经费安排情况</w:t>
      </w:r>
    </w:p>
    <w:p w:rsidR="00EE3CE1" w:rsidRDefault="00EE3CE1" w:rsidP="00EE3CE1">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bookmarkStart w:id="44" w:name="PO_part3A2Year1"/>
      <w:r>
        <w:rPr>
          <w:rFonts w:ascii="仿宋_GB2312" w:eastAsia="仿宋_GB2312" w:hAnsi="仿宋_GB2312" w:cs="仿宋_GB2312"/>
          <w:sz w:val="30"/>
          <w:szCs w:val="30"/>
        </w:rPr>
        <w:t xml:space="preserve"> </w:t>
      </w:r>
      <w:r>
        <w:rPr>
          <w:rFonts w:ascii="仿宋_GB2312" w:eastAsia="仿宋_GB2312" w:hAnsi="仿宋_GB2312" w:cs="仿宋_GB2312" w:hint="eastAsia"/>
          <w:sz w:val="30"/>
          <w:szCs w:val="30"/>
        </w:rPr>
        <w:t>2020</w:t>
      </w:r>
      <w:r>
        <w:rPr>
          <w:rFonts w:ascii="仿宋_GB2312" w:eastAsia="仿宋_GB2312" w:hAnsi="仿宋_GB2312" w:cs="仿宋_GB2312"/>
          <w:sz w:val="11"/>
          <w:szCs w:val="11"/>
        </w:rPr>
        <w:t xml:space="preserve"> </w:t>
      </w:r>
      <w:bookmarkEnd w:id="44"/>
      <w:proofErr w:type="gramStart"/>
      <w:r>
        <w:rPr>
          <w:rFonts w:ascii="仿宋_GB2312" w:eastAsia="仿宋_GB2312" w:hAnsi="仿宋_GB2312" w:cs="仿宋_GB2312" w:hint="eastAsia"/>
          <w:sz w:val="30"/>
          <w:szCs w:val="30"/>
        </w:rPr>
        <w:t>年本部门</w:t>
      </w:r>
      <w:proofErr w:type="gramEnd"/>
      <w:r>
        <w:rPr>
          <w:rFonts w:ascii="仿宋_GB2312" w:eastAsia="仿宋_GB2312" w:hAnsi="仿宋_GB2312" w:cs="仿宋_GB2312" w:hint="eastAsia"/>
          <w:sz w:val="30"/>
          <w:szCs w:val="30"/>
        </w:rPr>
        <w:t>财政拨款安排“三公”经费</w:t>
      </w:r>
      <w:bookmarkStart w:id="45" w:name="PO_part3A2Amount1"/>
      <w:r>
        <w:rPr>
          <w:rFonts w:ascii="仿宋_GB2312" w:eastAsia="仿宋_GB2312" w:hAnsi="仿宋_GB2312" w:cs="仿宋_GB2312" w:hint="eastAsia"/>
          <w:sz w:val="30"/>
          <w:szCs w:val="30"/>
        </w:rPr>
        <w:t>1</w:t>
      </w:r>
      <w:r>
        <w:rPr>
          <w:rFonts w:ascii="仿宋_GB2312" w:eastAsia="仿宋_GB2312" w:hAnsi="仿宋_GB2312" w:cs="仿宋_GB2312"/>
          <w:sz w:val="30"/>
          <w:szCs w:val="30"/>
        </w:rPr>
        <w:t>.8</w:t>
      </w:r>
      <w:r>
        <w:rPr>
          <w:rFonts w:ascii="仿宋_GB2312" w:eastAsia="仿宋_GB2312" w:hAnsi="仿宋_GB2312" w:cs="仿宋_GB2312"/>
          <w:sz w:val="11"/>
          <w:szCs w:val="11"/>
        </w:rPr>
        <w:t xml:space="preserve"> </w:t>
      </w:r>
      <w:bookmarkEnd w:id="45"/>
      <w:r>
        <w:rPr>
          <w:rFonts w:ascii="仿宋_GB2312" w:eastAsia="仿宋_GB2312" w:hAnsi="仿宋_GB2312" w:cs="仿宋_GB2312" w:hint="eastAsia"/>
          <w:sz w:val="30"/>
          <w:szCs w:val="30"/>
        </w:rPr>
        <w:t>万元，比上年</w:t>
      </w:r>
      <w:bookmarkStart w:id="46" w:name="PO_part3A2IncAmount1"/>
      <w:r>
        <w:rPr>
          <w:rFonts w:ascii="仿宋_GB2312" w:eastAsia="仿宋_GB2312" w:hAnsi="仿宋_GB2312" w:cs="仿宋_GB2312" w:hint="eastAsia"/>
          <w:sz w:val="30"/>
          <w:szCs w:val="30"/>
        </w:rPr>
        <w:t>减少0</w:t>
      </w:r>
      <w:r>
        <w:rPr>
          <w:rFonts w:ascii="仿宋_GB2312" w:eastAsia="仿宋_GB2312" w:hAnsi="仿宋_GB2312" w:cs="仿宋_GB2312"/>
          <w:sz w:val="30"/>
          <w:szCs w:val="30"/>
        </w:rPr>
        <w:t>.2</w:t>
      </w:r>
      <w:r>
        <w:rPr>
          <w:rFonts w:ascii="仿宋_GB2312" w:eastAsia="仿宋_GB2312" w:hAnsi="仿宋_GB2312" w:cs="仿宋_GB2312"/>
          <w:sz w:val="11"/>
          <w:szCs w:val="11"/>
        </w:rPr>
        <w:t xml:space="preserve"> </w:t>
      </w:r>
      <w:bookmarkEnd w:id="46"/>
      <w:r>
        <w:rPr>
          <w:rFonts w:ascii="仿宋_GB2312" w:eastAsia="仿宋_GB2312" w:hAnsi="仿宋_GB2312" w:cs="仿宋_GB2312" w:hint="eastAsia"/>
          <w:sz w:val="30"/>
          <w:szCs w:val="30"/>
        </w:rPr>
        <w:t>万元，</w:t>
      </w:r>
      <w:bookmarkStart w:id="47" w:name="PO_part3A2IncPercent1"/>
      <w:r>
        <w:rPr>
          <w:rFonts w:ascii="仿宋_GB2312" w:eastAsia="仿宋_GB2312" w:hAnsi="仿宋_GB2312" w:cs="仿宋_GB2312" w:hint="eastAsia"/>
          <w:sz w:val="30"/>
          <w:szCs w:val="30"/>
        </w:rPr>
        <w:t>下降</w:t>
      </w:r>
      <w:r>
        <w:rPr>
          <w:rFonts w:ascii="仿宋_GB2312" w:eastAsia="仿宋_GB2312" w:hAnsi="仿宋_GB2312" w:cs="仿宋_GB2312"/>
          <w:sz w:val="30"/>
          <w:szCs w:val="30"/>
        </w:rPr>
        <w:t>10</w:t>
      </w:r>
      <w:r>
        <w:rPr>
          <w:rFonts w:ascii="仿宋_GB2312" w:eastAsia="仿宋_GB2312" w:hAnsi="仿宋_GB2312" w:cs="仿宋_GB2312"/>
          <w:sz w:val="11"/>
          <w:szCs w:val="11"/>
        </w:rPr>
        <w:t xml:space="preserve"> </w:t>
      </w:r>
      <w:bookmarkEnd w:id="47"/>
      <w:r>
        <w:rPr>
          <w:rFonts w:ascii="仿宋_GB2312" w:eastAsia="仿宋_GB2312" w:hAnsi="仿宋_GB2312" w:cs="仿宋_GB2312" w:hint="eastAsia"/>
          <w:sz w:val="30"/>
          <w:szCs w:val="30"/>
        </w:rPr>
        <w:t>%，主要原因是</w:t>
      </w:r>
      <w:bookmarkStart w:id="48" w:name="PO_part3A2IncReason1"/>
      <w:r>
        <w:rPr>
          <w:rFonts w:ascii="仿宋_GB2312" w:eastAsia="仿宋_GB2312" w:hAnsi="仿宋_GB2312" w:cs="仿宋_GB2312" w:hint="eastAsia"/>
          <w:sz w:val="30"/>
          <w:szCs w:val="30"/>
        </w:rPr>
        <w:t>倡导廉政，厉行节约</w:t>
      </w:r>
      <w:r>
        <w:rPr>
          <w:rFonts w:ascii="仿宋_GB2312" w:eastAsia="仿宋_GB2312" w:hAnsi="仿宋_GB2312" w:cs="仿宋_GB2312"/>
          <w:sz w:val="11"/>
          <w:szCs w:val="11"/>
        </w:rPr>
        <w:t xml:space="preserve"> </w:t>
      </w:r>
      <w:bookmarkEnd w:id="48"/>
      <w:r>
        <w:rPr>
          <w:rFonts w:ascii="仿宋_GB2312" w:eastAsia="仿宋_GB2312" w:hAnsi="仿宋_GB2312" w:cs="仿宋_GB2312" w:hint="eastAsia"/>
          <w:sz w:val="30"/>
          <w:szCs w:val="30"/>
        </w:rPr>
        <w:t>。其中：因公出国（境）费</w:t>
      </w:r>
      <w:bookmarkStart w:id="49" w:name="PO_part3A2Amount2"/>
      <w:r>
        <w:rPr>
          <w:rFonts w:ascii="仿宋_GB2312" w:eastAsia="仿宋_GB2312" w:hAnsi="仿宋_GB2312" w:cs="仿宋_GB2312"/>
          <w:sz w:val="30"/>
          <w:szCs w:val="30"/>
        </w:rPr>
        <w:t>0</w:t>
      </w:r>
      <w:r>
        <w:rPr>
          <w:rFonts w:ascii="仿宋_GB2312" w:eastAsia="仿宋_GB2312" w:hAnsi="仿宋_GB2312" w:cs="仿宋_GB2312"/>
          <w:sz w:val="11"/>
          <w:szCs w:val="11"/>
        </w:rPr>
        <w:t xml:space="preserve"> </w:t>
      </w:r>
      <w:bookmarkEnd w:id="49"/>
      <w:r>
        <w:rPr>
          <w:rFonts w:ascii="仿宋_GB2312" w:eastAsia="仿宋_GB2312" w:hAnsi="仿宋_GB2312" w:cs="仿宋_GB2312" w:hint="eastAsia"/>
          <w:sz w:val="30"/>
          <w:szCs w:val="30"/>
        </w:rPr>
        <w:t>万元，主要原因是</w:t>
      </w:r>
      <w:bookmarkStart w:id="50" w:name="PO_part3A2IncReason2"/>
      <w:r>
        <w:rPr>
          <w:rFonts w:ascii="仿宋_GB2312" w:eastAsia="仿宋_GB2312" w:hAnsi="仿宋_GB2312" w:cs="仿宋_GB2312" w:hint="eastAsia"/>
          <w:sz w:val="30"/>
          <w:szCs w:val="30"/>
        </w:rPr>
        <w:t>没有安排因公出国（境）学习、考察、参观等项目计划</w:t>
      </w:r>
      <w:r>
        <w:rPr>
          <w:rFonts w:ascii="仿宋_GB2312" w:eastAsia="仿宋_GB2312" w:hAnsi="仿宋_GB2312" w:cs="仿宋_GB2312" w:hint="eastAsia"/>
          <w:sz w:val="11"/>
          <w:szCs w:val="11"/>
        </w:rPr>
        <w:t xml:space="preserve"> </w:t>
      </w:r>
      <w:bookmarkEnd w:id="50"/>
      <w:r>
        <w:rPr>
          <w:rFonts w:ascii="仿宋_GB2312" w:eastAsia="仿宋_GB2312" w:hAnsi="仿宋_GB2312" w:cs="仿宋_GB2312" w:hint="eastAsia"/>
          <w:sz w:val="30"/>
          <w:szCs w:val="30"/>
        </w:rPr>
        <w:t>；公务用车购置及运行费</w:t>
      </w:r>
      <w:bookmarkStart w:id="51" w:name="PO_part3A2Amount3"/>
      <w:r>
        <w:rPr>
          <w:rFonts w:ascii="仿宋_GB2312" w:eastAsia="仿宋_GB2312" w:hAnsi="仿宋_GB2312" w:cs="仿宋_GB2312"/>
          <w:sz w:val="30"/>
          <w:szCs w:val="30"/>
        </w:rPr>
        <w:t>0</w:t>
      </w:r>
      <w:r>
        <w:rPr>
          <w:rFonts w:ascii="仿宋_GB2312" w:eastAsia="仿宋_GB2312" w:hAnsi="仿宋_GB2312" w:cs="仿宋_GB2312"/>
          <w:sz w:val="11"/>
          <w:szCs w:val="11"/>
        </w:rPr>
        <w:t xml:space="preserve"> </w:t>
      </w:r>
      <w:bookmarkEnd w:id="51"/>
      <w:r>
        <w:rPr>
          <w:rFonts w:ascii="仿宋_GB2312" w:eastAsia="仿宋_GB2312" w:hAnsi="仿宋_GB2312" w:cs="仿宋_GB2312" w:hint="eastAsia"/>
          <w:sz w:val="30"/>
          <w:szCs w:val="30"/>
        </w:rPr>
        <w:t>万元（公务用车购置费</w:t>
      </w:r>
      <w:bookmarkStart w:id="52" w:name="PO_part3A2Amount4"/>
      <w:r>
        <w:rPr>
          <w:rFonts w:ascii="仿宋_GB2312" w:eastAsia="仿宋_GB2312" w:hAnsi="仿宋_GB2312" w:cs="仿宋_GB2312"/>
          <w:sz w:val="30"/>
          <w:szCs w:val="30"/>
        </w:rPr>
        <w:t>0</w:t>
      </w:r>
      <w:r>
        <w:rPr>
          <w:rFonts w:ascii="仿宋_GB2312" w:eastAsia="仿宋_GB2312" w:hAnsi="仿宋_GB2312" w:cs="仿宋_GB2312"/>
          <w:sz w:val="11"/>
          <w:szCs w:val="11"/>
        </w:rPr>
        <w:t xml:space="preserve"> </w:t>
      </w:r>
      <w:bookmarkEnd w:id="52"/>
      <w:r>
        <w:rPr>
          <w:rFonts w:ascii="仿宋_GB2312" w:eastAsia="仿宋_GB2312" w:hAnsi="仿宋_GB2312" w:cs="仿宋_GB2312" w:hint="eastAsia"/>
          <w:sz w:val="30"/>
          <w:szCs w:val="30"/>
        </w:rPr>
        <w:t>万元，公务用车运行维护费</w:t>
      </w:r>
      <w:bookmarkStart w:id="53" w:name="PO_part3A2Amount5"/>
      <w:r>
        <w:rPr>
          <w:rFonts w:ascii="仿宋_GB2312" w:eastAsia="仿宋_GB2312" w:hAnsi="仿宋_GB2312" w:cs="仿宋_GB2312"/>
          <w:sz w:val="30"/>
          <w:szCs w:val="30"/>
        </w:rPr>
        <w:t>0</w:t>
      </w:r>
      <w:r>
        <w:rPr>
          <w:rFonts w:ascii="仿宋_GB2312" w:eastAsia="仿宋_GB2312" w:hAnsi="仿宋_GB2312" w:cs="仿宋_GB2312"/>
          <w:sz w:val="11"/>
          <w:szCs w:val="11"/>
        </w:rPr>
        <w:t xml:space="preserve"> </w:t>
      </w:r>
      <w:bookmarkEnd w:id="53"/>
      <w:r>
        <w:rPr>
          <w:rFonts w:ascii="仿宋_GB2312" w:eastAsia="仿宋_GB2312" w:hAnsi="仿宋_GB2312" w:cs="仿宋_GB2312" w:hint="eastAsia"/>
          <w:sz w:val="30"/>
          <w:szCs w:val="30"/>
        </w:rPr>
        <w:t>万元），主要原因是</w:t>
      </w:r>
      <w:bookmarkStart w:id="54" w:name="PO_part3A2IncReason3"/>
      <w:r>
        <w:rPr>
          <w:rFonts w:ascii="仿宋_GB2312" w:eastAsia="仿宋_GB2312" w:hAnsi="仿宋_GB2312" w:cs="仿宋_GB2312" w:hint="eastAsia"/>
          <w:sz w:val="30"/>
          <w:szCs w:val="30"/>
        </w:rPr>
        <w:t>本单位没有公车</w:t>
      </w:r>
      <w:r>
        <w:rPr>
          <w:rFonts w:ascii="仿宋_GB2312" w:eastAsia="仿宋_GB2312" w:hAnsi="仿宋_GB2312" w:cs="仿宋_GB2312" w:hint="eastAsia"/>
          <w:sz w:val="11"/>
          <w:szCs w:val="11"/>
        </w:rPr>
        <w:t xml:space="preserve"> </w:t>
      </w:r>
      <w:bookmarkEnd w:id="54"/>
      <w:r>
        <w:rPr>
          <w:rFonts w:ascii="仿宋_GB2312" w:eastAsia="仿宋_GB2312" w:hAnsi="仿宋_GB2312" w:cs="仿宋_GB2312" w:hint="eastAsia"/>
          <w:sz w:val="30"/>
          <w:szCs w:val="30"/>
        </w:rPr>
        <w:t>；公务接待费</w:t>
      </w:r>
      <w:bookmarkStart w:id="55" w:name="PO_part3A2Amount6"/>
      <w:r>
        <w:rPr>
          <w:rFonts w:ascii="仿宋_GB2312" w:eastAsia="仿宋_GB2312" w:hAnsi="仿宋_GB2312" w:cs="仿宋_GB2312"/>
          <w:sz w:val="30"/>
          <w:szCs w:val="30"/>
        </w:rPr>
        <w:t>1.8</w:t>
      </w:r>
      <w:r>
        <w:rPr>
          <w:rFonts w:ascii="仿宋_GB2312" w:eastAsia="仿宋_GB2312" w:hAnsi="仿宋_GB2312" w:cs="仿宋_GB2312"/>
          <w:sz w:val="11"/>
          <w:szCs w:val="11"/>
        </w:rPr>
        <w:t xml:space="preserve"> </w:t>
      </w:r>
      <w:bookmarkEnd w:id="55"/>
      <w:r>
        <w:rPr>
          <w:rFonts w:ascii="仿宋_GB2312" w:eastAsia="仿宋_GB2312" w:hAnsi="仿宋_GB2312" w:cs="仿宋_GB2312" w:hint="eastAsia"/>
          <w:sz w:val="30"/>
          <w:szCs w:val="30"/>
        </w:rPr>
        <w:t>万元，比上年</w:t>
      </w:r>
      <w:bookmarkStart w:id="56" w:name="PO_part3A2IncAmount4"/>
      <w:r>
        <w:rPr>
          <w:rFonts w:ascii="仿宋_GB2312" w:eastAsia="仿宋_GB2312" w:hAnsi="仿宋_GB2312" w:cs="仿宋_GB2312" w:hint="eastAsia"/>
          <w:sz w:val="30"/>
          <w:szCs w:val="30"/>
        </w:rPr>
        <w:t>减少</w:t>
      </w:r>
      <w:r>
        <w:rPr>
          <w:rFonts w:ascii="仿宋_GB2312" w:eastAsia="仿宋_GB2312" w:hAnsi="仿宋_GB2312" w:cs="仿宋_GB2312"/>
          <w:sz w:val="30"/>
          <w:szCs w:val="30"/>
        </w:rPr>
        <w:t>0.2</w:t>
      </w:r>
      <w:r>
        <w:rPr>
          <w:rFonts w:ascii="仿宋_GB2312" w:eastAsia="仿宋_GB2312" w:hAnsi="仿宋_GB2312" w:cs="仿宋_GB2312"/>
          <w:sz w:val="11"/>
          <w:szCs w:val="11"/>
        </w:rPr>
        <w:t xml:space="preserve"> </w:t>
      </w:r>
      <w:bookmarkEnd w:id="56"/>
      <w:r>
        <w:rPr>
          <w:rFonts w:ascii="仿宋_GB2312" w:eastAsia="仿宋_GB2312" w:hAnsi="仿宋_GB2312" w:cs="仿宋_GB2312" w:hint="eastAsia"/>
          <w:sz w:val="30"/>
          <w:szCs w:val="30"/>
        </w:rPr>
        <w:t>万元，</w:t>
      </w:r>
      <w:bookmarkStart w:id="57" w:name="PO_part3A2IncPercent4"/>
      <w:r>
        <w:rPr>
          <w:rFonts w:ascii="仿宋_GB2312" w:eastAsia="仿宋_GB2312" w:hAnsi="仿宋_GB2312" w:cs="仿宋_GB2312" w:hint="eastAsia"/>
          <w:sz w:val="30"/>
          <w:szCs w:val="30"/>
        </w:rPr>
        <w:t>下降</w:t>
      </w:r>
      <w:r>
        <w:rPr>
          <w:rFonts w:ascii="仿宋_GB2312" w:eastAsia="仿宋_GB2312" w:hAnsi="仿宋_GB2312" w:cs="仿宋_GB2312"/>
          <w:sz w:val="30"/>
          <w:szCs w:val="30"/>
        </w:rPr>
        <w:t>10</w:t>
      </w:r>
      <w:r>
        <w:rPr>
          <w:rFonts w:ascii="仿宋_GB2312" w:eastAsia="仿宋_GB2312" w:hAnsi="仿宋_GB2312" w:cs="仿宋_GB2312"/>
          <w:sz w:val="11"/>
          <w:szCs w:val="11"/>
        </w:rPr>
        <w:t xml:space="preserve"> </w:t>
      </w:r>
      <w:bookmarkEnd w:id="57"/>
      <w:r>
        <w:rPr>
          <w:rFonts w:ascii="仿宋_GB2312" w:eastAsia="仿宋_GB2312" w:hAnsi="仿宋_GB2312" w:cs="仿宋_GB2312" w:hint="eastAsia"/>
          <w:sz w:val="30"/>
          <w:szCs w:val="30"/>
        </w:rPr>
        <w:t>%，主要原因是</w:t>
      </w:r>
      <w:bookmarkStart w:id="58" w:name="PO_part3A2IncReason4"/>
      <w:r>
        <w:rPr>
          <w:rFonts w:ascii="仿宋_GB2312" w:eastAsia="仿宋_GB2312" w:hAnsi="仿宋_GB2312" w:cs="仿宋_GB2312" w:hint="eastAsia"/>
          <w:sz w:val="30"/>
          <w:szCs w:val="30"/>
        </w:rPr>
        <w:t xml:space="preserve">倡导廉政，厉行节约 </w:t>
      </w:r>
      <w:bookmarkEnd w:id="58"/>
      <w:r>
        <w:rPr>
          <w:rFonts w:ascii="仿宋_GB2312" w:eastAsia="仿宋_GB2312" w:hAnsi="仿宋_GB2312" w:cs="仿宋_GB2312" w:hint="eastAsia"/>
          <w:sz w:val="30"/>
          <w:szCs w:val="30"/>
        </w:rPr>
        <w:t>。</w:t>
      </w:r>
    </w:p>
    <w:p w:rsidR="00EE3CE1" w:rsidRDefault="00EE3CE1" w:rsidP="00EE3CE1">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机关运行经费安排情况</w:t>
      </w:r>
    </w:p>
    <w:p w:rsidR="00EE3CE1" w:rsidRDefault="00EE3CE1" w:rsidP="00EE3CE1">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bookmarkStart w:id="59" w:name="PO_part3A3Year1"/>
      <w:r>
        <w:rPr>
          <w:rFonts w:ascii="仿宋_GB2312" w:eastAsia="仿宋_GB2312" w:hAnsi="仿宋_GB2312" w:cs="仿宋_GB2312" w:hint="eastAsia"/>
          <w:sz w:val="30"/>
          <w:szCs w:val="30"/>
        </w:rPr>
        <w:t>2</w:t>
      </w:r>
      <w:r>
        <w:rPr>
          <w:rFonts w:ascii="仿宋_GB2312" w:eastAsia="仿宋_GB2312" w:hAnsi="仿宋_GB2312" w:cs="仿宋_GB2312"/>
          <w:sz w:val="30"/>
          <w:szCs w:val="30"/>
        </w:rPr>
        <w:t>020</w:t>
      </w:r>
      <w:r>
        <w:rPr>
          <w:rFonts w:ascii="仿宋_GB2312" w:eastAsia="仿宋_GB2312" w:hAnsi="仿宋_GB2312" w:cs="仿宋_GB2312"/>
          <w:sz w:val="11"/>
          <w:szCs w:val="11"/>
        </w:rPr>
        <w:t xml:space="preserve"> </w:t>
      </w:r>
      <w:bookmarkEnd w:id="59"/>
      <w:r>
        <w:rPr>
          <w:rFonts w:ascii="仿宋_GB2312" w:eastAsia="仿宋_GB2312" w:hAnsi="仿宋_GB2312" w:cs="仿宋_GB2312" w:hint="eastAsia"/>
          <w:sz w:val="30"/>
          <w:szCs w:val="30"/>
        </w:rPr>
        <w:t>年，本部门机关运行经费安排</w:t>
      </w:r>
      <w:bookmarkStart w:id="60" w:name="PO_part3A3Amount1"/>
      <w:r>
        <w:rPr>
          <w:rFonts w:ascii="仿宋_GB2312" w:eastAsia="仿宋_GB2312" w:hAnsi="仿宋_GB2312" w:cs="仿宋_GB2312"/>
          <w:sz w:val="30"/>
          <w:szCs w:val="30"/>
        </w:rPr>
        <w:t>0</w:t>
      </w:r>
      <w:r>
        <w:rPr>
          <w:rFonts w:ascii="仿宋_GB2312" w:eastAsia="仿宋_GB2312" w:hAnsi="仿宋_GB2312" w:cs="仿宋_GB2312"/>
          <w:sz w:val="11"/>
          <w:szCs w:val="11"/>
        </w:rPr>
        <w:t xml:space="preserve"> </w:t>
      </w:r>
      <w:bookmarkEnd w:id="60"/>
      <w:r>
        <w:rPr>
          <w:rFonts w:ascii="仿宋_GB2312" w:eastAsia="仿宋_GB2312" w:hAnsi="仿宋_GB2312" w:cs="仿宋_GB2312" w:hint="eastAsia"/>
          <w:sz w:val="30"/>
          <w:szCs w:val="30"/>
        </w:rPr>
        <w:t>万元，主要原因是</w:t>
      </w:r>
      <w:bookmarkStart w:id="61" w:name="PO_part3A3IncReason1"/>
      <w:r>
        <w:rPr>
          <w:rFonts w:ascii="仿宋_GB2312" w:eastAsia="仿宋_GB2312" w:hAnsi="仿宋_GB2312" w:cs="仿宋_GB2312" w:hint="eastAsia"/>
          <w:sz w:val="30"/>
          <w:szCs w:val="30"/>
        </w:rPr>
        <w:t>本部门为非参照公务员法管理的事业单位，</w:t>
      </w:r>
      <w:proofErr w:type="gramStart"/>
      <w:r>
        <w:rPr>
          <w:rFonts w:ascii="仿宋_GB2312" w:eastAsia="仿宋_GB2312" w:hAnsi="仿宋_GB2312" w:cs="仿宋_GB2312" w:hint="eastAsia"/>
          <w:sz w:val="30"/>
          <w:szCs w:val="30"/>
        </w:rPr>
        <w:t>无机关</w:t>
      </w:r>
      <w:proofErr w:type="gramEnd"/>
      <w:r>
        <w:rPr>
          <w:rFonts w:ascii="仿宋_GB2312" w:eastAsia="仿宋_GB2312" w:hAnsi="仿宋_GB2312" w:cs="仿宋_GB2312" w:hint="eastAsia"/>
          <w:sz w:val="30"/>
          <w:szCs w:val="30"/>
        </w:rPr>
        <w:t xml:space="preserve">运行经费。 </w:t>
      </w:r>
      <w:bookmarkEnd w:id="61"/>
    </w:p>
    <w:p w:rsidR="00EE3CE1" w:rsidRDefault="00EE3CE1" w:rsidP="00EE3CE1">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政府采购情况</w:t>
      </w:r>
    </w:p>
    <w:p w:rsidR="00EE3CE1" w:rsidRDefault="00EE3CE1" w:rsidP="00EE3CE1">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bookmarkStart w:id="62" w:name="PO_part3A4Year1"/>
      <w:r>
        <w:rPr>
          <w:rFonts w:ascii="仿宋_GB2312" w:eastAsia="仿宋_GB2312" w:hAnsi="仿宋_GB2312" w:cs="仿宋_GB2312"/>
          <w:sz w:val="30"/>
          <w:szCs w:val="30"/>
        </w:rPr>
        <w:t xml:space="preserve"> </w:t>
      </w:r>
      <w:r>
        <w:rPr>
          <w:rFonts w:ascii="仿宋_GB2312" w:eastAsia="仿宋_GB2312" w:hAnsi="仿宋_GB2312" w:cs="仿宋_GB2312" w:hint="eastAsia"/>
          <w:sz w:val="30"/>
          <w:szCs w:val="30"/>
        </w:rPr>
        <w:t>2020</w:t>
      </w:r>
      <w:r>
        <w:rPr>
          <w:rFonts w:ascii="仿宋_GB2312" w:eastAsia="仿宋_GB2312" w:hAnsi="仿宋_GB2312" w:cs="仿宋_GB2312"/>
          <w:sz w:val="11"/>
          <w:szCs w:val="11"/>
        </w:rPr>
        <w:t xml:space="preserve"> </w:t>
      </w:r>
      <w:bookmarkEnd w:id="62"/>
      <w:proofErr w:type="gramStart"/>
      <w:r>
        <w:rPr>
          <w:rFonts w:ascii="仿宋_GB2312" w:eastAsia="仿宋_GB2312" w:hAnsi="仿宋_GB2312" w:cs="仿宋_GB2312" w:hint="eastAsia"/>
          <w:sz w:val="30"/>
          <w:szCs w:val="30"/>
        </w:rPr>
        <w:t>年本部门</w:t>
      </w:r>
      <w:proofErr w:type="gramEnd"/>
      <w:r>
        <w:rPr>
          <w:rFonts w:ascii="仿宋_GB2312" w:eastAsia="仿宋_GB2312" w:hAnsi="仿宋_GB2312" w:cs="仿宋_GB2312" w:hint="eastAsia"/>
          <w:sz w:val="30"/>
          <w:szCs w:val="30"/>
        </w:rPr>
        <w:t>政府采购安排</w:t>
      </w:r>
      <w:bookmarkStart w:id="63" w:name="PO_part3A4Amount1"/>
      <w:r>
        <w:rPr>
          <w:rFonts w:ascii="仿宋_GB2312" w:eastAsia="仿宋_GB2312" w:hAnsi="仿宋_GB2312" w:cs="仿宋_GB2312"/>
          <w:sz w:val="30"/>
          <w:szCs w:val="30"/>
        </w:rPr>
        <w:t>0</w:t>
      </w:r>
      <w:r>
        <w:rPr>
          <w:rFonts w:ascii="仿宋_GB2312" w:eastAsia="仿宋_GB2312" w:hAnsi="仿宋_GB2312" w:cs="仿宋_GB2312"/>
          <w:sz w:val="11"/>
          <w:szCs w:val="11"/>
        </w:rPr>
        <w:t xml:space="preserve"> </w:t>
      </w:r>
      <w:bookmarkEnd w:id="63"/>
      <w:r>
        <w:rPr>
          <w:rFonts w:ascii="仿宋_GB2312" w:eastAsia="仿宋_GB2312" w:hAnsi="仿宋_GB2312" w:cs="仿宋_GB2312" w:hint="eastAsia"/>
          <w:sz w:val="30"/>
          <w:szCs w:val="30"/>
        </w:rPr>
        <w:t>万元，</w:t>
      </w:r>
      <w:r w:rsidR="007B5322">
        <w:rPr>
          <w:rFonts w:ascii="仿宋_GB2312" w:eastAsia="仿宋_GB2312" w:hAnsi="仿宋_GB2312" w:cs="仿宋_GB2312" w:hint="eastAsia"/>
          <w:sz w:val="30"/>
          <w:szCs w:val="30"/>
        </w:rPr>
        <w:t>原因：</w:t>
      </w:r>
      <w:r w:rsidR="007B5322" w:rsidRPr="003476EF">
        <w:rPr>
          <w:rFonts w:ascii="仿宋_GB2312" w:eastAsia="仿宋_GB2312" w:hAnsi="仿宋_GB2312" w:cs="仿宋_GB2312" w:hint="eastAsia"/>
          <w:sz w:val="30"/>
          <w:szCs w:val="30"/>
        </w:rPr>
        <w:t>本年度没有政府采购预算计划。根据工作需要</w:t>
      </w:r>
      <w:r w:rsidR="007B5322">
        <w:rPr>
          <w:rFonts w:ascii="仿宋_GB2312" w:eastAsia="仿宋_GB2312" w:hAnsi="仿宋_GB2312" w:cs="仿宋_GB2312" w:hint="eastAsia"/>
          <w:sz w:val="30"/>
          <w:szCs w:val="30"/>
        </w:rPr>
        <w:t>及</w:t>
      </w:r>
      <w:r w:rsidR="007B5322" w:rsidRPr="003476EF">
        <w:rPr>
          <w:rFonts w:ascii="仿宋_GB2312" w:eastAsia="仿宋_GB2312" w:hAnsi="仿宋_GB2312" w:cs="仿宋_GB2312" w:hint="eastAsia"/>
          <w:sz w:val="30"/>
          <w:szCs w:val="30"/>
        </w:rPr>
        <w:t>实际情况适时追加</w:t>
      </w:r>
      <w:r w:rsidR="007B5322">
        <w:rPr>
          <w:rFonts w:ascii="仿宋_GB2312" w:eastAsia="仿宋_GB2312" w:hAnsi="仿宋_GB2312" w:cs="仿宋_GB2312" w:hint="eastAsia"/>
          <w:sz w:val="30"/>
          <w:szCs w:val="30"/>
        </w:rPr>
        <w:t>。</w:t>
      </w:r>
    </w:p>
    <w:p w:rsidR="00EE3CE1" w:rsidRDefault="00EE3CE1" w:rsidP="00EE3CE1">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国有资产占有使用情况</w:t>
      </w:r>
    </w:p>
    <w:p w:rsidR="00EE3CE1" w:rsidRDefault="00EE3CE1" w:rsidP="00EE3CE1">
      <w:pPr>
        <w:rPr>
          <w:rFonts w:ascii="仿宋_GB2312" w:eastAsia="仿宋_GB2312" w:hAnsi="仿宋_GB2312" w:cs="仿宋_GB2312"/>
          <w:sz w:val="32"/>
          <w:szCs w:val="32"/>
        </w:rPr>
      </w:pPr>
      <w:r>
        <w:rPr>
          <w:rFonts w:ascii="仿宋_GB2312" w:eastAsia="仿宋_GB2312" w:hAnsi="仿宋_GB2312" w:cs="仿宋_GB2312" w:hint="eastAsia"/>
          <w:sz w:val="30"/>
          <w:szCs w:val="30"/>
        </w:rPr>
        <w:t xml:space="preserve">    截至</w:t>
      </w:r>
      <w:bookmarkStart w:id="64" w:name="PO_part3A5Year1"/>
      <w:r>
        <w:rPr>
          <w:rFonts w:ascii="仿宋_GB2312" w:eastAsia="仿宋_GB2312" w:hAnsi="仿宋_GB2312" w:cs="仿宋_GB2312" w:hint="eastAsia"/>
          <w:sz w:val="30"/>
          <w:szCs w:val="30"/>
        </w:rPr>
        <w:t>2019</w:t>
      </w:r>
      <w:r>
        <w:rPr>
          <w:rFonts w:ascii="仿宋_GB2312" w:eastAsia="仿宋_GB2312" w:hAnsi="仿宋_GB2312" w:cs="仿宋_GB2312"/>
          <w:sz w:val="11"/>
          <w:szCs w:val="11"/>
        </w:rPr>
        <w:t xml:space="preserve"> </w:t>
      </w:r>
      <w:bookmarkEnd w:id="64"/>
      <w:r>
        <w:rPr>
          <w:rFonts w:ascii="仿宋_GB2312" w:eastAsia="仿宋_GB2312" w:hAnsi="仿宋_GB2312" w:cs="仿宋_GB2312" w:hint="eastAsia"/>
          <w:sz w:val="30"/>
          <w:szCs w:val="30"/>
        </w:rPr>
        <w:t>年</w:t>
      </w:r>
      <w:bookmarkStart w:id="65" w:name="PO_part3A5Month1"/>
      <w:r>
        <w:rPr>
          <w:rFonts w:ascii="仿宋_GB2312" w:eastAsia="仿宋_GB2312" w:hAnsi="仿宋_GB2312" w:cs="仿宋_GB2312" w:hint="eastAsia"/>
          <w:sz w:val="30"/>
          <w:szCs w:val="30"/>
        </w:rPr>
        <w:t>12</w:t>
      </w:r>
      <w:r>
        <w:rPr>
          <w:rFonts w:ascii="仿宋_GB2312" w:eastAsia="仿宋_GB2312" w:hAnsi="仿宋_GB2312" w:cs="仿宋_GB2312"/>
          <w:sz w:val="11"/>
          <w:szCs w:val="11"/>
        </w:rPr>
        <w:t xml:space="preserve"> </w:t>
      </w:r>
      <w:bookmarkEnd w:id="65"/>
      <w:r>
        <w:rPr>
          <w:rFonts w:ascii="仿宋_GB2312" w:eastAsia="仿宋_GB2312" w:hAnsi="仿宋_GB2312" w:cs="仿宋_GB2312" w:hint="eastAsia"/>
          <w:sz w:val="30"/>
          <w:szCs w:val="30"/>
        </w:rPr>
        <w:t>月</w:t>
      </w:r>
      <w:bookmarkStart w:id="66" w:name="PO_part3A5Date1"/>
      <w:r>
        <w:rPr>
          <w:rFonts w:ascii="仿宋_GB2312" w:eastAsia="仿宋_GB2312" w:hAnsi="仿宋_GB2312" w:cs="仿宋_GB2312" w:hint="eastAsia"/>
          <w:sz w:val="30"/>
          <w:szCs w:val="30"/>
        </w:rPr>
        <w:t>31</w:t>
      </w:r>
      <w:r>
        <w:rPr>
          <w:rFonts w:ascii="仿宋_GB2312" w:eastAsia="仿宋_GB2312" w:hAnsi="仿宋_GB2312" w:cs="仿宋_GB2312"/>
          <w:sz w:val="11"/>
          <w:szCs w:val="11"/>
        </w:rPr>
        <w:t xml:space="preserve"> </w:t>
      </w:r>
      <w:bookmarkEnd w:id="66"/>
      <w:r>
        <w:rPr>
          <w:rFonts w:ascii="仿宋_GB2312" w:eastAsia="仿宋_GB2312" w:hAnsi="仿宋_GB2312" w:cs="仿宋_GB2312" w:hint="eastAsia"/>
          <w:sz w:val="30"/>
          <w:szCs w:val="30"/>
        </w:rPr>
        <w:t>日，本部门固定资产金额</w:t>
      </w:r>
      <w:bookmarkStart w:id="67" w:name="PO_part3A5Amount1"/>
      <w:r w:rsidRPr="00100884">
        <w:rPr>
          <w:rFonts w:ascii="仿宋_GB2312" w:eastAsia="仿宋_GB2312" w:hAnsi="仿宋_GB2312" w:cs="仿宋_GB2312"/>
          <w:sz w:val="30"/>
          <w:szCs w:val="30"/>
        </w:rPr>
        <w:t>151</w:t>
      </w:r>
      <w:r>
        <w:rPr>
          <w:rFonts w:ascii="仿宋_GB2312" w:eastAsia="仿宋_GB2312" w:hAnsi="仿宋_GB2312" w:cs="仿宋_GB2312"/>
          <w:sz w:val="30"/>
          <w:szCs w:val="30"/>
        </w:rPr>
        <w:t>.</w:t>
      </w:r>
      <w:r w:rsidRPr="00100884">
        <w:rPr>
          <w:rFonts w:ascii="仿宋_GB2312" w:eastAsia="仿宋_GB2312" w:hAnsi="仿宋_GB2312" w:cs="仿宋_GB2312"/>
          <w:sz w:val="30"/>
          <w:szCs w:val="30"/>
        </w:rPr>
        <w:t>11</w:t>
      </w:r>
      <w:r>
        <w:rPr>
          <w:rFonts w:ascii="仿宋_GB2312" w:eastAsia="仿宋_GB2312" w:hAnsi="仿宋_GB2312" w:cs="仿宋_GB2312"/>
          <w:sz w:val="11"/>
          <w:szCs w:val="11"/>
        </w:rPr>
        <w:t xml:space="preserve"> </w:t>
      </w:r>
      <w:bookmarkEnd w:id="67"/>
      <w:r>
        <w:rPr>
          <w:rFonts w:ascii="仿宋_GB2312" w:eastAsia="仿宋_GB2312" w:hAnsi="仿宋_GB2312" w:cs="仿宋_GB2312" w:hint="eastAsia"/>
          <w:sz w:val="30"/>
          <w:szCs w:val="30"/>
        </w:rPr>
        <w:t>万元，</w:t>
      </w:r>
      <w:r>
        <w:rPr>
          <w:rFonts w:ascii="仿宋_GB2312" w:eastAsia="仿宋_GB2312" w:hAnsi="仿宋_GB2312" w:cs="仿宋_GB2312" w:hint="eastAsia"/>
          <w:sz w:val="30"/>
          <w:szCs w:val="30"/>
        </w:rPr>
        <w:lastRenderedPageBreak/>
        <w:t>分布构成情况为：房屋</w:t>
      </w:r>
      <w:bookmarkStart w:id="68" w:name="PO_part3A5Sqace1"/>
      <w:r>
        <w:rPr>
          <w:rFonts w:ascii="仿宋_GB2312" w:eastAsia="仿宋_GB2312" w:hAnsi="仿宋_GB2312" w:cs="仿宋_GB2312"/>
          <w:sz w:val="30"/>
          <w:szCs w:val="30"/>
        </w:rPr>
        <w:t>4774.40</w:t>
      </w:r>
      <w:r>
        <w:rPr>
          <w:rFonts w:ascii="仿宋_GB2312" w:eastAsia="仿宋_GB2312" w:hAnsi="仿宋_GB2312" w:cs="仿宋_GB2312"/>
          <w:sz w:val="11"/>
          <w:szCs w:val="11"/>
        </w:rPr>
        <w:t xml:space="preserve"> </w:t>
      </w:r>
      <w:bookmarkEnd w:id="68"/>
      <w:r>
        <w:rPr>
          <w:rFonts w:ascii="仿宋_GB2312" w:eastAsia="仿宋_GB2312" w:hAnsi="仿宋_GB2312" w:cs="仿宋_GB2312" w:hint="eastAsia"/>
          <w:sz w:val="30"/>
          <w:szCs w:val="30"/>
        </w:rPr>
        <w:t>平方米，车辆</w:t>
      </w:r>
      <w:bookmarkStart w:id="69" w:name="PO_part3A5Car2"/>
      <w:r>
        <w:rPr>
          <w:rFonts w:ascii="仿宋_GB2312" w:eastAsia="仿宋_GB2312" w:hAnsi="仿宋_GB2312" w:cs="仿宋_GB2312"/>
          <w:sz w:val="30"/>
          <w:szCs w:val="30"/>
        </w:rPr>
        <w:t>0</w:t>
      </w:r>
      <w:r>
        <w:rPr>
          <w:rFonts w:ascii="仿宋_GB2312" w:eastAsia="仿宋_GB2312" w:hAnsi="仿宋_GB2312" w:cs="仿宋_GB2312"/>
          <w:sz w:val="11"/>
          <w:szCs w:val="11"/>
        </w:rPr>
        <w:t xml:space="preserve"> </w:t>
      </w:r>
      <w:bookmarkEnd w:id="69"/>
      <w:r>
        <w:rPr>
          <w:rFonts w:ascii="仿宋_GB2312" w:eastAsia="仿宋_GB2312" w:hAnsi="仿宋_GB2312" w:cs="仿宋_GB2312" w:hint="eastAsia"/>
          <w:sz w:val="30"/>
          <w:szCs w:val="30"/>
        </w:rPr>
        <w:t>辆，单价在100万元以上的设备</w:t>
      </w:r>
      <w:bookmarkStart w:id="70" w:name="PO_part3A5Equipment1"/>
      <w:r>
        <w:rPr>
          <w:rFonts w:ascii="仿宋_GB2312" w:eastAsia="仿宋_GB2312" w:hAnsi="仿宋_GB2312" w:cs="仿宋_GB2312"/>
          <w:sz w:val="30"/>
          <w:szCs w:val="30"/>
        </w:rPr>
        <w:t>0</w:t>
      </w:r>
      <w:r>
        <w:rPr>
          <w:rFonts w:ascii="仿宋_GB2312" w:eastAsia="仿宋_GB2312" w:hAnsi="仿宋_GB2312" w:cs="仿宋_GB2312"/>
          <w:sz w:val="11"/>
          <w:szCs w:val="11"/>
        </w:rPr>
        <w:t xml:space="preserve"> </w:t>
      </w:r>
      <w:bookmarkEnd w:id="70"/>
      <w:r>
        <w:rPr>
          <w:rFonts w:ascii="仿宋_GB2312" w:eastAsia="仿宋_GB2312" w:hAnsi="仿宋_GB2312" w:cs="仿宋_GB2312" w:hint="eastAsia"/>
          <w:sz w:val="30"/>
          <w:szCs w:val="30"/>
        </w:rPr>
        <w:t>台等。本年度拟购置固定资产</w:t>
      </w:r>
      <w:bookmarkStart w:id="71" w:name="PO_part3A5Amount5"/>
      <w:r>
        <w:rPr>
          <w:rFonts w:ascii="仿宋_GB2312" w:eastAsia="仿宋_GB2312" w:hAnsi="仿宋_GB2312" w:cs="仿宋_GB2312"/>
          <w:sz w:val="30"/>
          <w:szCs w:val="30"/>
        </w:rPr>
        <w:t>10</w:t>
      </w:r>
      <w:r>
        <w:rPr>
          <w:rFonts w:ascii="仿宋_GB2312" w:eastAsia="仿宋_GB2312" w:hAnsi="仿宋_GB2312" w:cs="仿宋_GB2312"/>
          <w:sz w:val="11"/>
          <w:szCs w:val="11"/>
        </w:rPr>
        <w:t xml:space="preserve"> </w:t>
      </w:r>
      <w:bookmarkEnd w:id="71"/>
      <w:r>
        <w:rPr>
          <w:rFonts w:ascii="仿宋_GB2312" w:eastAsia="仿宋_GB2312" w:hAnsi="仿宋_GB2312" w:cs="仿宋_GB2312" w:hint="eastAsia"/>
          <w:sz w:val="30"/>
          <w:szCs w:val="30"/>
        </w:rPr>
        <w:t>万元，主要是</w:t>
      </w:r>
      <w:bookmarkStart w:id="72" w:name="PO_part3A5Detil1"/>
      <w:r>
        <w:rPr>
          <w:rFonts w:ascii="仿宋_GB2312" w:eastAsia="仿宋_GB2312" w:hAnsi="仿宋_GB2312" w:cs="仿宋_GB2312"/>
          <w:sz w:val="30"/>
          <w:szCs w:val="30"/>
        </w:rPr>
        <w:t>办公设备购置</w:t>
      </w:r>
      <w:r>
        <w:rPr>
          <w:rFonts w:ascii="仿宋_GB2312" w:eastAsia="仿宋_GB2312" w:hAnsi="仿宋_GB2312" w:cs="仿宋_GB2312"/>
          <w:sz w:val="11"/>
          <w:szCs w:val="11"/>
        </w:rPr>
        <w:t xml:space="preserve"> </w:t>
      </w:r>
      <w:bookmarkEnd w:id="72"/>
      <w:r>
        <w:rPr>
          <w:rFonts w:ascii="仿宋_GB2312" w:eastAsia="仿宋_GB2312" w:hAnsi="仿宋_GB2312" w:cs="仿宋_GB2312" w:hint="eastAsia"/>
          <w:sz w:val="30"/>
          <w:szCs w:val="30"/>
        </w:rPr>
        <w:t>等</w:t>
      </w:r>
      <w:r>
        <w:rPr>
          <w:rFonts w:ascii="仿宋_GB2312" w:eastAsia="仿宋_GB2312" w:hAnsi="仿宋_GB2312" w:cs="仿宋_GB2312" w:hint="eastAsia"/>
          <w:sz w:val="32"/>
          <w:szCs w:val="32"/>
        </w:rPr>
        <w:t>。</w:t>
      </w:r>
    </w:p>
    <w:p w:rsidR="00EE3CE1" w:rsidRDefault="00EE3CE1" w:rsidP="00EE3CE1">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重点项目预算绩效目标情况</w:t>
      </w:r>
    </w:p>
    <w:p w:rsidR="00EE3CE1" w:rsidRDefault="00EE3CE1" w:rsidP="00EE3CE1">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bookmarkStart w:id="73" w:name="PO_part3A6Year1"/>
      <w:r>
        <w:rPr>
          <w:rFonts w:ascii="仿宋_GB2312" w:eastAsia="仿宋_GB2312" w:hAnsi="仿宋_GB2312" w:cs="仿宋_GB2312" w:hint="eastAsia"/>
          <w:sz w:val="32"/>
          <w:szCs w:val="32"/>
        </w:rPr>
        <w:t xml:space="preserve"> 2020</w:t>
      </w:r>
      <w:r>
        <w:rPr>
          <w:rFonts w:ascii="仿宋_GB2312" w:eastAsia="仿宋_GB2312" w:hAnsi="仿宋_GB2312" w:cs="仿宋_GB2312"/>
          <w:sz w:val="11"/>
          <w:szCs w:val="11"/>
        </w:rPr>
        <w:t xml:space="preserve"> </w:t>
      </w:r>
      <w:bookmarkEnd w:id="73"/>
      <w:r>
        <w:rPr>
          <w:rFonts w:ascii="仿宋_GB2312" w:eastAsia="仿宋_GB2312" w:hAnsi="仿宋_GB2312" w:cs="仿宋_GB2312" w:hint="eastAsia"/>
          <w:sz w:val="30"/>
          <w:szCs w:val="30"/>
        </w:rPr>
        <w:t>年，本部门重点项目绩效目标情况如下</w:t>
      </w:r>
      <w:r>
        <w:rPr>
          <w:rFonts w:ascii="仿宋_GB2312" w:eastAsia="仿宋_GB2312" w:hAnsi="仿宋_GB2312" w:cs="仿宋_GB2312" w:hint="eastAsia"/>
          <w:sz w:val="32"/>
          <w:szCs w:val="3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32"/>
        <w:gridCol w:w="1876"/>
        <w:gridCol w:w="2880"/>
      </w:tblGrid>
      <w:tr w:rsidR="00EE3CE1" w:rsidTr="00AD16F5">
        <w:tc>
          <w:tcPr>
            <w:tcW w:w="3632" w:type="dxa"/>
          </w:tcPr>
          <w:p w:rsidR="00EE3CE1" w:rsidRDefault="00EE3CE1" w:rsidP="00AD16F5">
            <w:pPr>
              <w:jc w:val="center"/>
              <w:rPr>
                <w:rFonts w:ascii="方正小标宋简体" w:eastAsia="方正小标宋简体" w:hAnsi="方正小标宋简体" w:cs="方正小标宋简体"/>
                <w:b/>
                <w:sz w:val="22"/>
                <w:szCs w:val="22"/>
              </w:rPr>
            </w:pPr>
            <w:r>
              <w:rPr>
                <w:rFonts w:ascii="宋体" w:hAnsi="宋体" w:cs="宋体" w:hint="eastAsia"/>
                <w:b/>
                <w:sz w:val="22"/>
                <w:szCs w:val="22"/>
              </w:rPr>
              <w:t>项目</w:t>
            </w:r>
          </w:p>
        </w:tc>
        <w:tc>
          <w:tcPr>
            <w:tcW w:w="1876" w:type="dxa"/>
          </w:tcPr>
          <w:p w:rsidR="00EE3CE1" w:rsidRDefault="00EE3CE1" w:rsidP="00AD16F5">
            <w:pPr>
              <w:jc w:val="center"/>
              <w:rPr>
                <w:rFonts w:ascii="方正小标宋简体" w:eastAsia="方正小标宋简体" w:hAnsi="方正小标宋简体" w:cs="方正小标宋简体"/>
                <w:b/>
                <w:sz w:val="22"/>
                <w:szCs w:val="22"/>
              </w:rPr>
            </w:pPr>
            <w:r>
              <w:rPr>
                <w:rFonts w:ascii="宋体" w:hAnsi="宋体" w:cs="宋体" w:hint="eastAsia"/>
                <w:b/>
                <w:sz w:val="22"/>
                <w:szCs w:val="22"/>
              </w:rPr>
              <w:t>预算数</w:t>
            </w:r>
          </w:p>
        </w:tc>
        <w:tc>
          <w:tcPr>
            <w:tcW w:w="2880" w:type="dxa"/>
          </w:tcPr>
          <w:p w:rsidR="00EE3CE1" w:rsidRDefault="00EE3CE1" w:rsidP="00AD16F5">
            <w:pPr>
              <w:jc w:val="center"/>
              <w:rPr>
                <w:rFonts w:ascii="方正小标宋简体" w:eastAsia="方正小标宋简体" w:hAnsi="方正小标宋简体" w:cs="方正小标宋简体"/>
                <w:b/>
                <w:sz w:val="22"/>
                <w:szCs w:val="22"/>
              </w:rPr>
            </w:pPr>
            <w:r>
              <w:rPr>
                <w:rFonts w:ascii="宋体" w:hAnsi="宋体" w:cs="宋体" w:hint="eastAsia"/>
                <w:b/>
                <w:sz w:val="22"/>
                <w:szCs w:val="22"/>
              </w:rPr>
              <w:t>绩效目标</w:t>
            </w:r>
          </w:p>
        </w:tc>
      </w:tr>
      <w:tr w:rsidR="00EE3CE1" w:rsidTr="00AD16F5">
        <w:trPr>
          <w:trHeight w:val="287"/>
        </w:trPr>
        <w:tc>
          <w:tcPr>
            <w:tcW w:w="3632" w:type="dxa"/>
          </w:tcPr>
          <w:p w:rsidR="00EE3CE1" w:rsidRDefault="00EE3CE1" w:rsidP="00AD16F5">
            <w:r>
              <w:rPr>
                <w:rFonts w:ascii="宋体" w:hAnsi="宋体" w:cs="宋体" w:hint="eastAsia"/>
                <w:color w:val="000000"/>
                <w:sz w:val="20"/>
                <w:szCs w:val="20"/>
              </w:rPr>
              <w:t>……</w:t>
            </w:r>
          </w:p>
        </w:tc>
        <w:tc>
          <w:tcPr>
            <w:tcW w:w="1876" w:type="dxa"/>
          </w:tcPr>
          <w:p w:rsidR="00EE3CE1" w:rsidRDefault="00EE3CE1" w:rsidP="00AD16F5">
            <w:r>
              <w:rPr>
                <w:rFonts w:ascii="宋体" w:hAnsi="宋体" w:cs="宋体" w:hint="eastAsia"/>
                <w:color w:val="000000"/>
                <w:sz w:val="20"/>
                <w:szCs w:val="20"/>
              </w:rPr>
              <w:t>……</w:t>
            </w:r>
          </w:p>
        </w:tc>
        <w:tc>
          <w:tcPr>
            <w:tcW w:w="2880" w:type="dxa"/>
          </w:tcPr>
          <w:p w:rsidR="00EE3CE1" w:rsidRDefault="00EE3CE1" w:rsidP="00AD16F5">
            <w:r>
              <w:rPr>
                <w:rFonts w:ascii="宋体" w:hAnsi="宋体" w:cs="宋体" w:hint="eastAsia"/>
                <w:color w:val="000000"/>
                <w:sz w:val="20"/>
                <w:szCs w:val="20"/>
              </w:rPr>
              <w:t>……</w:t>
            </w:r>
          </w:p>
        </w:tc>
      </w:tr>
      <w:tr w:rsidR="00EE3CE1" w:rsidTr="00AD16F5">
        <w:tc>
          <w:tcPr>
            <w:tcW w:w="3632" w:type="dxa"/>
          </w:tcPr>
          <w:p w:rsidR="00EE3CE1" w:rsidRDefault="00EE3CE1" w:rsidP="00AD16F5">
            <w:r>
              <w:rPr>
                <w:rFonts w:ascii="宋体" w:hAnsi="宋体" w:cs="宋体" w:hint="eastAsia"/>
                <w:color w:val="000000"/>
                <w:sz w:val="20"/>
                <w:szCs w:val="20"/>
              </w:rPr>
              <w:t>……</w:t>
            </w:r>
          </w:p>
        </w:tc>
        <w:tc>
          <w:tcPr>
            <w:tcW w:w="1876" w:type="dxa"/>
          </w:tcPr>
          <w:p w:rsidR="00EE3CE1" w:rsidRDefault="00EE3CE1" w:rsidP="00AD16F5">
            <w:r>
              <w:rPr>
                <w:rFonts w:ascii="宋体" w:hAnsi="宋体" w:cs="宋体" w:hint="eastAsia"/>
                <w:color w:val="000000"/>
                <w:sz w:val="20"/>
                <w:szCs w:val="20"/>
              </w:rPr>
              <w:t>……</w:t>
            </w:r>
          </w:p>
        </w:tc>
        <w:tc>
          <w:tcPr>
            <w:tcW w:w="2880" w:type="dxa"/>
          </w:tcPr>
          <w:p w:rsidR="00EE3CE1" w:rsidRDefault="00EE3CE1" w:rsidP="00AD16F5">
            <w:r>
              <w:rPr>
                <w:rFonts w:ascii="宋体" w:hAnsi="宋体" w:cs="宋体" w:hint="eastAsia"/>
                <w:color w:val="000000"/>
                <w:sz w:val="20"/>
                <w:szCs w:val="20"/>
              </w:rPr>
              <w:t>……</w:t>
            </w:r>
          </w:p>
        </w:tc>
      </w:tr>
    </w:tbl>
    <w:p w:rsidR="00EE3CE1" w:rsidRDefault="00EE3CE1" w:rsidP="00EE3CE1">
      <w:pPr>
        <w:spacing w:line="360" w:lineRule="auto"/>
        <w:rPr>
          <w:rFonts w:ascii="仿宋_GB2312" w:eastAsia="仿宋_GB2312" w:hAnsi="仿宋_GB2312" w:cs="仿宋_GB2312"/>
          <w:sz w:val="32"/>
          <w:szCs w:val="32"/>
        </w:rPr>
      </w:pPr>
      <w:r>
        <w:rPr>
          <w:rFonts w:ascii="宋体" w:hAnsi="宋体" w:cs="宋体" w:hint="eastAsia"/>
          <w:color w:val="000000"/>
          <w:sz w:val="20"/>
          <w:szCs w:val="20"/>
        </w:rPr>
        <w:t>注：**</w:t>
      </w:r>
      <w:r>
        <w:rPr>
          <w:rFonts w:ascii="仿宋_GB2312" w:eastAsia="仿宋_GB2312" w:hAnsi="仿宋_GB2312" w:cs="仿宋_GB2312"/>
          <w:sz w:val="32"/>
          <w:szCs w:val="32"/>
        </w:rPr>
        <w:t xml:space="preserve"> </w:t>
      </w:r>
    </w:p>
    <w:p w:rsidR="00EE3CE1" w:rsidRDefault="00EE3CE1" w:rsidP="00EE3CE1">
      <w:pPr>
        <w:ind w:firstLine="640"/>
        <w:rPr>
          <w:rFonts w:ascii="仿宋_GB2312" w:eastAsia="仿宋_GB2312" w:hAnsi="仿宋_GB2312" w:cs="仿宋_GB2312"/>
          <w:sz w:val="32"/>
          <w:szCs w:val="32"/>
        </w:rPr>
        <w:sectPr w:rsidR="00EE3CE1">
          <w:pgSz w:w="11906" w:h="16838"/>
          <w:pgMar w:top="1440" w:right="1800" w:bottom="1440" w:left="1800" w:header="851" w:footer="992" w:gutter="0"/>
          <w:cols w:space="720"/>
          <w:docGrid w:type="lines" w:linePitch="312"/>
        </w:sectPr>
      </w:pPr>
    </w:p>
    <w:p w:rsidR="00EE3CE1" w:rsidRDefault="00EE3CE1" w:rsidP="00EE3CE1">
      <w:pPr>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第四部分  名词解释</w:t>
      </w:r>
    </w:p>
    <w:p w:rsidR="00EE3CE1" w:rsidRDefault="00EE3CE1" w:rsidP="00EE3CE1">
      <w:pPr>
        <w:rPr>
          <w:rFonts w:ascii="方正小标宋简体" w:eastAsia="方正小标宋简体" w:hAnsi="方正小标宋简体" w:cs="方正小标宋简体"/>
          <w:sz w:val="44"/>
          <w:szCs w:val="44"/>
        </w:rPr>
      </w:pPr>
      <w:r>
        <w:rPr>
          <w:rFonts w:ascii="仿宋_GB2312" w:eastAsia="仿宋_GB2312" w:hint="eastAsia"/>
          <w:b/>
          <w:sz w:val="32"/>
          <w:szCs w:val="32"/>
        </w:rPr>
        <w:t xml:space="preserve">   </w:t>
      </w:r>
      <w:bookmarkStart w:id="74" w:name="PO_part4"/>
      <w:r>
        <w:rPr>
          <w:rFonts w:ascii="仿宋_GB2312" w:eastAsia="仿宋_GB2312" w:hint="eastAsia"/>
          <w:b/>
          <w:sz w:val="32"/>
          <w:szCs w:val="32"/>
        </w:rPr>
        <w:t xml:space="preserve"> 一、财政拨款收入：</w:t>
      </w:r>
      <w:r>
        <w:rPr>
          <w:rFonts w:ascii="仿宋_GB2312" w:eastAsia="仿宋_GB2312" w:hint="eastAsia"/>
          <w:sz w:val="32"/>
          <w:szCs w:val="32"/>
        </w:rPr>
        <w:t>指预算单位从本级财政部门取得的财政预算资金收入。</w:t>
      </w:r>
    </w:p>
    <w:p w:rsidR="00EE3CE1" w:rsidRDefault="00EE3CE1" w:rsidP="00EE3CE1">
      <w:pPr>
        <w:spacing w:line="288" w:lineRule="auto"/>
        <w:ind w:left="1"/>
        <w:rPr>
          <w:rFonts w:ascii="仿宋_GB2312" w:eastAsia="仿宋_GB2312"/>
          <w:sz w:val="32"/>
          <w:szCs w:val="32"/>
        </w:rPr>
      </w:pPr>
      <w:r>
        <w:rPr>
          <w:rFonts w:ascii="仿宋_GB2312" w:eastAsia="仿宋_GB2312" w:hint="eastAsia"/>
          <w:b/>
          <w:sz w:val="32"/>
          <w:szCs w:val="32"/>
        </w:rPr>
        <w:t xml:space="preserve">    二、事业收入：</w:t>
      </w:r>
      <w:r>
        <w:rPr>
          <w:rFonts w:ascii="仿宋_GB2312" w:eastAsia="仿宋_GB2312" w:hint="eastAsia"/>
          <w:sz w:val="32"/>
          <w:szCs w:val="32"/>
        </w:rPr>
        <w:t>指事业单位开展专业业务活动及辅助活动所取得的收入。</w:t>
      </w:r>
    </w:p>
    <w:p w:rsidR="00EE3CE1" w:rsidRDefault="00EE3CE1" w:rsidP="00EE3CE1">
      <w:pPr>
        <w:spacing w:line="288" w:lineRule="auto"/>
        <w:ind w:left="1"/>
        <w:rPr>
          <w:rFonts w:ascii="仿宋_GB2312" w:eastAsia="仿宋_GB2312"/>
          <w:sz w:val="32"/>
          <w:szCs w:val="32"/>
        </w:rPr>
      </w:pPr>
      <w:r>
        <w:rPr>
          <w:rFonts w:ascii="仿宋_GB2312" w:eastAsia="仿宋_GB2312" w:hint="eastAsia"/>
          <w:b/>
          <w:sz w:val="32"/>
          <w:szCs w:val="32"/>
        </w:rPr>
        <w:t xml:space="preserve">    三、经营收入：</w:t>
      </w:r>
      <w:r>
        <w:rPr>
          <w:rFonts w:ascii="仿宋_GB2312" w:eastAsia="仿宋_GB2312" w:hint="eastAsia"/>
          <w:sz w:val="32"/>
          <w:szCs w:val="32"/>
        </w:rPr>
        <w:t>指事业单位在专业业务活动及其辅助活动之外开展非独立核算经营活动取得的收入。</w:t>
      </w:r>
    </w:p>
    <w:p w:rsidR="00EE3CE1" w:rsidRDefault="00EE3CE1" w:rsidP="00EE3CE1">
      <w:pPr>
        <w:spacing w:line="288" w:lineRule="auto"/>
        <w:ind w:left="1"/>
        <w:rPr>
          <w:rFonts w:ascii="仿宋_GB2312" w:eastAsia="仿宋_GB2312"/>
          <w:sz w:val="32"/>
          <w:szCs w:val="32"/>
        </w:rPr>
      </w:pPr>
      <w:r>
        <w:rPr>
          <w:rFonts w:ascii="仿宋_GB2312" w:eastAsia="仿宋_GB2312" w:hint="eastAsia"/>
          <w:b/>
          <w:sz w:val="32"/>
          <w:szCs w:val="32"/>
        </w:rPr>
        <w:t xml:space="preserve">    四、其他收入：</w:t>
      </w:r>
      <w:r>
        <w:rPr>
          <w:rFonts w:ascii="仿宋_GB2312" w:eastAsia="仿宋_GB2312" w:hint="eastAsia"/>
          <w:sz w:val="32"/>
          <w:szCs w:val="32"/>
        </w:rPr>
        <w:t>指除上述“财政拨款收入”、“事业收入”、“经营收入”等以外的收入。主要是非本级财政拨款、存款利息收入、事业单位固定资产出租收入等。</w:t>
      </w:r>
    </w:p>
    <w:p w:rsidR="00EE3CE1" w:rsidRDefault="00EE3CE1" w:rsidP="00EE3CE1">
      <w:pPr>
        <w:spacing w:line="288" w:lineRule="auto"/>
        <w:ind w:left="1"/>
        <w:rPr>
          <w:rFonts w:ascii="仿宋_GB2312" w:eastAsia="仿宋_GB2312"/>
          <w:sz w:val="32"/>
          <w:szCs w:val="32"/>
        </w:rPr>
      </w:pPr>
      <w:r>
        <w:rPr>
          <w:rFonts w:ascii="仿宋_GB2312" w:eastAsia="仿宋_GB2312" w:hint="eastAsia"/>
          <w:b/>
          <w:sz w:val="32"/>
          <w:szCs w:val="32"/>
        </w:rPr>
        <w:t xml:space="preserve">    五、用事业基金弥补收支差额：</w:t>
      </w:r>
      <w:r>
        <w:rPr>
          <w:rFonts w:ascii="仿宋_GB2312" w:eastAsia="仿宋_GB2312" w:hint="eastAsia"/>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EE3CE1" w:rsidRDefault="00EE3CE1" w:rsidP="00EE3CE1">
      <w:pPr>
        <w:spacing w:line="288" w:lineRule="auto"/>
        <w:ind w:left="1"/>
        <w:rPr>
          <w:rFonts w:ascii="仿宋_GB2312" w:eastAsia="仿宋_GB2312"/>
          <w:sz w:val="32"/>
          <w:szCs w:val="32"/>
        </w:rPr>
      </w:pPr>
      <w:r>
        <w:rPr>
          <w:rFonts w:ascii="仿宋_GB2312" w:eastAsia="仿宋_GB2312" w:hint="eastAsia"/>
          <w:b/>
          <w:sz w:val="32"/>
          <w:szCs w:val="32"/>
        </w:rPr>
        <w:t xml:space="preserve">    六、基本支出：</w:t>
      </w:r>
      <w:r>
        <w:rPr>
          <w:rFonts w:ascii="仿宋_GB2312" w:eastAsia="仿宋_GB2312" w:hint="eastAsia"/>
          <w:sz w:val="32"/>
          <w:szCs w:val="32"/>
        </w:rPr>
        <w:t>指为保障机构正常运转、完成日常工作任务而发生的人员支出和公用支出。</w:t>
      </w:r>
    </w:p>
    <w:p w:rsidR="00EE3CE1" w:rsidRDefault="00EE3CE1" w:rsidP="00EE3CE1">
      <w:pPr>
        <w:spacing w:line="288" w:lineRule="auto"/>
        <w:ind w:left="1"/>
        <w:rPr>
          <w:rFonts w:ascii="仿宋_GB2312" w:eastAsia="仿宋_GB2312"/>
          <w:sz w:val="32"/>
          <w:szCs w:val="32"/>
        </w:rPr>
      </w:pPr>
      <w:r>
        <w:rPr>
          <w:rFonts w:ascii="仿宋_GB2312" w:eastAsia="仿宋_GB2312" w:hint="eastAsia"/>
          <w:b/>
          <w:sz w:val="32"/>
          <w:szCs w:val="32"/>
        </w:rPr>
        <w:t xml:space="preserve">    七、项目支出：</w:t>
      </w:r>
      <w:r>
        <w:rPr>
          <w:rFonts w:ascii="仿宋_GB2312" w:eastAsia="仿宋_GB2312" w:hint="eastAsia"/>
          <w:sz w:val="32"/>
          <w:szCs w:val="32"/>
        </w:rPr>
        <w:t>指在基本支出之外为完成特定行政任务和事业发展目标所发生的支出。</w:t>
      </w:r>
    </w:p>
    <w:p w:rsidR="00EE3CE1" w:rsidRDefault="00EE3CE1" w:rsidP="00EE3CE1">
      <w:pPr>
        <w:spacing w:line="288" w:lineRule="auto"/>
        <w:rPr>
          <w:rFonts w:ascii="仿宋_GB2312" w:eastAsia="仿宋_GB2312"/>
          <w:sz w:val="32"/>
          <w:szCs w:val="32"/>
        </w:rPr>
      </w:pPr>
      <w:r>
        <w:rPr>
          <w:rFonts w:ascii="仿宋_GB2312" w:eastAsia="仿宋_GB2312" w:hint="eastAsia"/>
          <w:b/>
          <w:sz w:val="32"/>
          <w:szCs w:val="32"/>
        </w:rPr>
        <w:t xml:space="preserve">    八、经营支出：</w:t>
      </w:r>
      <w:r>
        <w:rPr>
          <w:rFonts w:ascii="仿宋_GB2312" w:eastAsia="仿宋_GB2312" w:hint="eastAsia"/>
          <w:sz w:val="32"/>
          <w:szCs w:val="32"/>
        </w:rPr>
        <w:t>指事业单位在专业业务活动及其辅助活动之外开展非独立核算经营活动所发生的支出。</w:t>
      </w:r>
    </w:p>
    <w:p w:rsidR="00EE3CE1" w:rsidRDefault="00EE3CE1" w:rsidP="00EE3CE1">
      <w:pPr>
        <w:spacing w:line="288" w:lineRule="auto"/>
        <w:rPr>
          <w:rFonts w:ascii="仿宋_GB2312" w:eastAsia="仿宋_GB2312"/>
          <w:sz w:val="32"/>
          <w:szCs w:val="32"/>
        </w:rPr>
      </w:pPr>
      <w:r>
        <w:rPr>
          <w:rFonts w:ascii="仿宋_GB2312" w:eastAsia="仿宋_GB2312" w:hint="eastAsia"/>
          <w:b/>
          <w:sz w:val="32"/>
          <w:szCs w:val="32"/>
        </w:rPr>
        <w:t xml:space="preserve">    九、行政经费（机关运行经费）：</w:t>
      </w:r>
      <w:r>
        <w:rPr>
          <w:rFonts w:ascii="仿宋_GB2312" w:eastAsia="仿宋_GB2312" w:hint="eastAsia"/>
          <w:sz w:val="32"/>
          <w:szCs w:val="32"/>
        </w:rPr>
        <w:t>指用于维持行政（参公）</w:t>
      </w:r>
      <w:r>
        <w:rPr>
          <w:rFonts w:ascii="仿宋_GB2312" w:eastAsia="仿宋_GB2312" w:hint="eastAsia"/>
          <w:sz w:val="32"/>
          <w:szCs w:val="32"/>
        </w:rPr>
        <w:lastRenderedPageBreak/>
        <w:t>单位机关运行的经费。具体包括：办公费、印刷费、水费、电费、邮电费、取暖费、物业管理费、差旅费、因公出国（境）费用、维修（护）费、租赁费、会议费、培训费、公务接待费、专用材料费、被装购置费、福利费、公务用车运行维护费、其他交通费用、医疗费补助、办公设备购置、专用设备购置、信息网络及软件购置更新、公务用车购置、其他交通工具购置经济科目对应的预算资金。</w:t>
      </w:r>
    </w:p>
    <w:p w:rsidR="00EE3CE1" w:rsidRDefault="00EE3CE1" w:rsidP="00EE3CE1">
      <w:pPr>
        <w:spacing w:line="288" w:lineRule="auto"/>
        <w:rPr>
          <w:rFonts w:ascii="仿宋_GB2312" w:eastAsia="仿宋_GB2312"/>
          <w:sz w:val="32"/>
          <w:szCs w:val="32"/>
        </w:rPr>
      </w:pPr>
      <w:r>
        <w:rPr>
          <w:rFonts w:ascii="仿宋_GB2312" w:eastAsia="仿宋_GB2312" w:hint="eastAsia"/>
          <w:b/>
          <w:sz w:val="32"/>
          <w:szCs w:val="32"/>
        </w:rPr>
        <w:t xml:space="preserve">    十、“三公”经费：</w:t>
      </w:r>
      <w:r>
        <w:rPr>
          <w:rFonts w:ascii="仿宋_GB2312" w:eastAsia="仿宋_GB2312" w:hint="eastAsia"/>
          <w:sz w:val="32"/>
          <w:szCs w:val="32"/>
        </w:rPr>
        <w:t>指省直行政（参公）单位、事业单位用于因公出国（境）、公务用车购置及运行维护、公务接待的经费。其中：因公出国（境）经费具体包括公务出国（境）的住宿费、差旅费、伙食补助费、杂费、培训费等支出；公务用车购置及运行维护费具体包括公务用车购置费、公务用车租用费、燃料费、维修费、过桥过路费、保险费等支出；公务接待费具体包括按规定开支的各类公务接待（外宾接待）费用。</w:t>
      </w:r>
    </w:p>
    <w:p w:rsidR="00EE3CE1" w:rsidRDefault="00EE3CE1" w:rsidP="00EE3CE1">
      <w:pPr>
        <w:spacing w:line="288" w:lineRule="auto"/>
        <w:ind w:left="1"/>
        <w:rPr>
          <w:rFonts w:ascii="仿宋_GB2312" w:eastAsia="仿宋_GB2312"/>
          <w:sz w:val="32"/>
          <w:szCs w:val="32"/>
        </w:rPr>
      </w:pPr>
      <w:r>
        <w:rPr>
          <w:rFonts w:ascii="楷体_GB2312" w:eastAsia="楷体_GB2312" w:hAnsi="楷体_GB2312" w:cs="楷体_GB2312" w:hint="eastAsia"/>
          <w:sz w:val="32"/>
          <w:szCs w:val="32"/>
        </w:rPr>
        <w:t xml:space="preserve">    【</w:t>
      </w:r>
      <w:r>
        <w:rPr>
          <w:rFonts w:ascii="楷体_GB2312" w:eastAsia="楷体_GB2312" w:hAnsi="楷体_GB2312" w:cs="楷体_GB2312" w:hint="eastAsia"/>
          <w:b/>
          <w:bCs/>
          <w:sz w:val="32"/>
          <w:szCs w:val="32"/>
        </w:rPr>
        <w:t>说明</w:t>
      </w:r>
      <w:r>
        <w:rPr>
          <w:rFonts w:ascii="楷体_GB2312" w:eastAsia="楷体_GB2312" w:hAnsi="楷体_GB2312" w:cs="楷体_GB2312" w:hint="eastAsia"/>
          <w:sz w:val="32"/>
          <w:szCs w:val="32"/>
        </w:rPr>
        <w:t>：本项为必须公开内容，可解释本部门预算特有的较为专业的名词，或是财政预算编制方面名词（以下名词解释供参考，各部门可以根据实际情况自行增加）】</w:t>
      </w:r>
      <w:r>
        <w:rPr>
          <w:rFonts w:ascii="仿宋_GB2312" w:eastAsia="仿宋_GB2312" w:hint="eastAsia"/>
          <w:sz w:val="32"/>
          <w:szCs w:val="32"/>
        </w:rPr>
        <w:t xml:space="preserve"> </w:t>
      </w:r>
      <w:bookmarkEnd w:id="74"/>
    </w:p>
    <w:p w:rsidR="00EE3CE1" w:rsidRDefault="00EE3CE1" w:rsidP="00EE3CE1"/>
    <w:p w:rsidR="006E6B46" w:rsidRPr="00EE3CE1" w:rsidRDefault="006E6B46"/>
    <w:sectPr w:rsidR="006E6B46" w:rsidRPr="00EE3CE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楷体_GB2312">
    <w:altName w:val="楷体"/>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A5F2250"/>
    <w:multiLevelType w:val="singleLevel"/>
    <w:tmpl w:val="5A5F2250"/>
    <w:lvl w:ilvl="0">
      <w:start w:val="1"/>
      <w:numFmt w:val="chineseCounting"/>
      <w:suff w:val="nothing"/>
      <w:lvlText w:val="%1、"/>
      <w:lvlJc w:val="left"/>
    </w:lvl>
  </w:abstractNum>
  <w:abstractNum w:abstractNumId="1" w15:restartNumberingAfterBreak="0">
    <w:nsid w:val="5A5F2A51"/>
    <w:multiLevelType w:val="singleLevel"/>
    <w:tmpl w:val="5A5F2A51"/>
    <w:lvl w:ilvl="0">
      <w:start w:val="1"/>
      <w:numFmt w:val="chineseCounting"/>
      <w:suff w:val="nothing"/>
      <w:lvlText w:val="%1、"/>
      <w:lvlJc w:val="left"/>
    </w:lvl>
  </w:abstractNum>
  <w:abstractNum w:abstractNumId="2" w15:restartNumberingAfterBreak="0">
    <w:nsid w:val="5A600927"/>
    <w:multiLevelType w:val="singleLevel"/>
    <w:tmpl w:val="5A600927"/>
    <w:lvl w:ilvl="0">
      <w:start w:val="1"/>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CE1"/>
    <w:rsid w:val="00051386"/>
    <w:rsid w:val="002B3570"/>
    <w:rsid w:val="006E6B46"/>
    <w:rsid w:val="007B5322"/>
    <w:rsid w:val="00BB1222"/>
    <w:rsid w:val="00CD238E"/>
    <w:rsid w:val="00EE3C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B5A43B-B191-4775-98D5-7ECFABE83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3CE1"/>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rsid w:val="00EE3CE1"/>
    <w:rPr>
      <w:rFonts w:ascii="Calibri" w:hAnsi="Calibri"/>
      <w:sz w:val="18"/>
      <w:szCs w:val="18"/>
    </w:rPr>
  </w:style>
  <w:style w:type="character" w:styleId="a4">
    <w:name w:val="Subtle Reference"/>
    <w:uiPriority w:val="31"/>
    <w:qFormat/>
    <w:rsid w:val="00EE3CE1"/>
    <w:rPr>
      <w:smallCaps/>
      <w:color w:val="5A5A5A"/>
    </w:rPr>
  </w:style>
  <w:style w:type="character" w:customStyle="1" w:styleId="Char0">
    <w:name w:val="页眉 Char"/>
    <w:link w:val="a5"/>
    <w:rsid w:val="00EE3CE1"/>
    <w:rPr>
      <w:rFonts w:ascii="Calibri" w:hAnsi="Calibri"/>
      <w:sz w:val="18"/>
      <w:szCs w:val="18"/>
    </w:rPr>
  </w:style>
  <w:style w:type="paragraph" w:styleId="a5">
    <w:name w:val="header"/>
    <w:basedOn w:val="a"/>
    <w:link w:val="Char0"/>
    <w:rsid w:val="00EE3CE1"/>
    <w:pPr>
      <w:pBdr>
        <w:bottom w:val="single" w:sz="6" w:space="1" w:color="auto"/>
      </w:pBdr>
      <w:tabs>
        <w:tab w:val="center" w:pos="4153"/>
        <w:tab w:val="right" w:pos="8306"/>
      </w:tabs>
      <w:snapToGrid w:val="0"/>
      <w:jc w:val="center"/>
    </w:pPr>
    <w:rPr>
      <w:rFonts w:eastAsiaTheme="minorEastAsia" w:cstheme="minorBidi"/>
      <w:sz w:val="18"/>
      <w:szCs w:val="18"/>
    </w:rPr>
  </w:style>
  <w:style w:type="character" w:customStyle="1" w:styleId="Char1">
    <w:name w:val="页眉 Char1"/>
    <w:basedOn w:val="a0"/>
    <w:uiPriority w:val="99"/>
    <w:semiHidden/>
    <w:rsid w:val="00EE3CE1"/>
    <w:rPr>
      <w:rFonts w:ascii="Calibri" w:eastAsia="宋体" w:hAnsi="Calibri" w:cs="Times New Roman"/>
      <w:sz w:val="18"/>
      <w:szCs w:val="18"/>
    </w:rPr>
  </w:style>
  <w:style w:type="paragraph" w:styleId="a3">
    <w:name w:val="footer"/>
    <w:basedOn w:val="a"/>
    <w:link w:val="Char"/>
    <w:rsid w:val="00EE3CE1"/>
    <w:pPr>
      <w:tabs>
        <w:tab w:val="center" w:pos="4153"/>
        <w:tab w:val="right" w:pos="8306"/>
      </w:tabs>
      <w:snapToGrid w:val="0"/>
      <w:jc w:val="left"/>
    </w:pPr>
    <w:rPr>
      <w:rFonts w:eastAsiaTheme="minorEastAsia" w:cstheme="minorBidi"/>
      <w:sz w:val="18"/>
      <w:szCs w:val="18"/>
    </w:rPr>
  </w:style>
  <w:style w:type="character" w:customStyle="1" w:styleId="Char10">
    <w:name w:val="页脚 Char1"/>
    <w:basedOn w:val="a0"/>
    <w:uiPriority w:val="99"/>
    <w:semiHidden/>
    <w:rsid w:val="00EE3CE1"/>
    <w:rPr>
      <w:rFonts w:ascii="Calibri" w:eastAsia="宋体" w:hAnsi="Calibri" w:cs="Times New Roman"/>
      <w:sz w:val="18"/>
      <w:szCs w:val="18"/>
    </w:rPr>
  </w:style>
  <w:style w:type="table" w:styleId="a6">
    <w:name w:val="Table Grid"/>
    <w:basedOn w:val="a1"/>
    <w:rsid w:val="00EE3CE1"/>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27</Pages>
  <Words>1598</Words>
  <Characters>9114</Characters>
  <Application>Microsoft Office Word</Application>
  <DocSecurity>0</DocSecurity>
  <Lines>75</Lines>
  <Paragraphs>21</Paragraphs>
  <ScaleCrop>false</ScaleCrop>
  <Company/>
  <LinksUpToDate>false</LinksUpToDate>
  <CharactersWithSpaces>10691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dcterms:created xsi:type="dcterms:W3CDTF">2020-07-09T09:46:00Z</dcterms:created>
  <dcterms:modified xsi:type="dcterms:W3CDTF">2020-07-09T10:07:00Z</dcterms:modified>
</cp:coreProperties>
</file>