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DB0" w:rsidRDefault="00094DB0" w:rsidP="00794BA4">
      <w:pPr>
        <w:rPr>
          <w:rFonts w:ascii="方正小标宋简体" w:eastAsia="方正小标宋简体" w:hAnsi="方正小标宋简体" w:cs="方正小标宋简体"/>
          <w:sz w:val="84"/>
          <w:szCs w:val="84"/>
        </w:rPr>
      </w:pPr>
    </w:p>
    <w:p w:rsidR="00094DB0" w:rsidRDefault="00094DB0" w:rsidP="00094DB0">
      <w:pPr>
        <w:jc w:val="center"/>
        <w:rPr>
          <w:rFonts w:ascii="方正小标宋简体" w:eastAsia="方正小标宋简体" w:hAnsi="方正小标宋简体" w:cs="方正小标宋简体"/>
          <w:sz w:val="84"/>
          <w:szCs w:val="84"/>
        </w:rPr>
      </w:pPr>
    </w:p>
    <w:p w:rsidR="00094DB0" w:rsidRDefault="00094DB0" w:rsidP="00094DB0">
      <w:pPr>
        <w:jc w:val="center"/>
        <w:rPr>
          <w:rFonts w:ascii="黑体" w:eastAsia="黑体" w:hAnsi="黑体" w:cs="方正小标宋简体"/>
          <w:sz w:val="44"/>
          <w:szCs w:val="44"/>
        </w:rPr>
      </w:pPr>
      <w:bookmarkStart w:id="0" w:name="PO_title"/>
      <w:r>
        <w:rPr>
          <w:rFonts w:ascii="方正小标宋简体" w:eastAsia="方正小标宋简体" w:hAnsi="方正小标宋简体" w:cs="方正小标宋简体" w:hint="eastAsia"/>
          <w:sz w:val="44"/>
          <w:szCs w:val="44"/>
        </w:rPr>
        <w:t xml:space="preserve"> 2020</w:t>
      </w:r>
      <w:r>
        <w:rPr>
          <w:rFonts w:ascii="黑体" w:eastAsia="黑体" w:hAnsi="黑体" w:cs="方正小标宋简体" w:hint="eastAsia"/>
          <w:sz w:val="44"/>
          <w:szCs w:val="44"/>
        </w:rPr>
        <w:t xml:space="preserve">年 </w:t>
      </w:r>
      <w:bookmarkEnd w:id="0"/>
    </w:p>
    <w:p w:rsidR="00094DB0" w:rsidRDefault="00094DB0" w:rsidP="00094DB0">
      <w:pPr>
        <w:jc w:val="center"/>
        <w:rPr>
          <w:rFonts w:ascii="方正小标宋简体" w:eastAsia="方正小标宋简体" w:hAnsi="方正小标宋简体" w:cs="方正小标宋简体"/>
          <w:sz w:val="44"/>
          <w:szCs w:val="44"/>
        </w:rPr>
        <w:sectPr w:rsidR="00094DB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pPr>
      <w:bookmarkStart w:id="1" w:name="PO_title1"/>
      <w:r>
        <w:rPr>
          <w:rFonts w:ascii="方正小标宋简体" w:eastAsia="方正小标宋简体" w:hAnsi="方正小标宋简体" w:cs="方正小标宋简体" w:hint="eastAsia"/>
          <w:sz w:val="44"/>
          <w:szCs w:val="44"/>
        </w:rPr>
        <w:t xml:space="preserve"> </w:t>
      </w:r>
      <w:r>
        <w:rPr>
          <w:rFonts w:ascii="黑体" w:eastAsia="黑体" w:hAnsi="黑体" w:cs="方正小标宋简体" w:hint="eastAsia"/>
          <w:sz w:val="44"/>
          <w:szCs w:val="44"/>
        </w:rPr>
        <w:t>遂溪县界炮中学</w:t>
      </w:r>
      <w:r>
        <w:rPr>
          <w:rFonts w:ascii="方正小标宋简体" w:eastAsia="方正小标宋简体" w:hAnsi="方正小标宋简体" w:cs="方正小标宋简体" w:hint="eastAsia"/>
          <w:sz w:val="11"/>
          <w:szCs w:val="11"/>
        </w:rPr>
        <w:t xml:space="preserve"> </w:t>
      </w:r>
      <w:bookmarkEnd w:id="1"/>
      <w:r>
        <w:rPr>
          <w:rFonts w:ascii="黑体" w:eastAsia="黑体" w:hAnsi="黑体" w:cs="方正小标宋简体" w:hint="eastAsia"/>
          <w:sz w:val="44"/>
          <w:szCs w:val="44"/>
        </w:rPr>
        <w:t>部门预算</w:t>
      </w:r>
    </w:p>
    <w:p w:rsidR="00094DB0" w:rsidRDefault="00094DB0" w:rsidP="00094DB0">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目 录</w:t>
      </w:r>
    </w:p>
    <w:p w:rsidR="00094DB0" w:rsidRDefault="00094DB0" w:rsidP="00094DB0">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第一部分  </w:t>
      </w:r>
      <w:bookmarkStart w:id="2" w:name="PO_dirDivName1"/>
      <w:r>
        <w:rPr>
          <w:rFonts w:ascii="黑体" w:eastAsia="黑体" w:hAnsi="黑体" w:cs="黑体" w:hint="eastAsia"/>
          <w:b/>
          <w:sz w:val="32"/>
          <w:szCs w:val="32"/>
        </w:rPr>
        <w:t>遂溪县界炮中学</w:t>
      </w:r>
      <w:r>
        <w:rPr>
          <w:rFonts w:ascii="黑体" w:eastAsia="黑体" w:hAnsi="黑体" w:cs="黑体" w:hint="eastAsia"/>
          <w:b/>
          <w:sz w:val="11"/>
          <w:szCs w:val="11"/>
        </w:rPr>
        <w:t xml:space="preserve"> </w:t>
      </w:r>
      <w:bookmarkEnd w:id="2"/>
      <w:r>
        <w:rPr>
          <w:rFonts w:ascii="黑体" w:eastAsia="黑体" w:hAnsi="黑体" w:cs="黑体" w:hint="eastAsia"/>
          <w:b/>
          <w:sz w:val="32"/>
          <w:szCs w:val="32"/>
        </w:rPr>
        <w:t>概况</w:t>
      </w:r>
    </w:p>
    <w:p w:rsidR="00094DB0" w:rsidRDefault="00094DB0" w:rsidP="00094DB0">
      <w:pPr>
        <w:numPr>
          <w:ilvl w:val="0"/>
          <w:numId w:val="1"/>
        </w:numPr>
        <w:ind w:firstLineChars="200" w:firstLine="640"/>
        <w:rPr>
          <w:rFonts w:ascii="黑体" w:eastAsia="黑体" w:hAnsi="黑体" w:cs="仿宋_GB2312"/>
          <w:sz w:val="32"/>
          <w:szCs w:val="32"/>
        </w:rPr>
      </w:pPr>
      <w:r>
        <w:rPr>
          <w:rFonts w:ascii="黑体" w:eastAsia="黑体" w:hAnsi="黑体" w:cs="仿宋_GB2312" w:hint="eastAsia"/>
          <w:sz w:val="32"/>
          <w:szCs w:val="32"/>
        </w:rPr>
        <w:t>主要职责</w:t>
      </w:r>
    </w:p>
    <w:p w:rsidR="00094DB0" w:rsidRDefault="00094DB0" w:rsidP="00094DB0">
      <w:pPr>
        <w:numPr>
          <w:ilvl w:val="0"/>
          <w:numId w:val="1"/>
        </w:numPr>
        <w:ind w:firstLine="640"/>
        <w:rPr>
          <w:rFonts w:ascii="黑体" w:eastAsia="黑体" w:hAnsi="黑体" w:cs="仿宋_GB2312"/>
          <w:sz w:val="32"/>
          <w:szCs w:val="32"/>
        </w:rPr>
      </w:pPr>
      <w:r>
        <w:rPr>
          <w:rFonts w:ascii="黑体" w:eastAsia="黑体" w:hAnsi="黑体" w:cs="仿宋_GB2312" w:hint="eastAsia"/>
          <w:sz w:val="32"/>
          <w:szCs w:val="32"/>
        </w:rPr>
        <w:t>部门预算构成</w:t>
      </w:r>
    </w:p>
    <w:p w:rsidR="00094DB0" w:rsidRDefault="00094DB0" w:rsidP="00094DB0">
      <w:pPr>
        <w:ind w:firstLineChars="200" w:firstLine="643"/>
        <w:rPr>
          <w:rFonts w:ascii="仿宋_GB2312" w:eastAsia="仿宋_GB2312" w:hAnsi="仿宋_GB2312" w:cs="仿宋_GB2312"/>
          <w:b/>
          <w:sz w:val="32"/>
          <w:szCs w:val="32"/>
        </w:rPr>
      </w:pPr>
      <w:r>
        <w:rPr>
          <w:rFonts w:ascii="黑体" w:eastAsia="黑体" w:hAnsi="黑体" w:cs="黑体" w:hint="eastAsia"/>
          <w:b/>
          <w:sz w:val="32"/>
          <w:szCs w:val="32"/>
        </w:rPr>
        <w:t xml:space="preserve">第二部分  </w:t>
      </w:r>
      <w:bookmarkStart w:id="3" w:name="PO_Year1"/>
      <w:r>
        <w:rPr>
          <w:rFonts w:ascii="黑体" w:eastAsia="黑体" w:hAnsi="黑体" w:cs="黑体" w:hint="eastAsia"/>
          <w:b/>
          <w:sz w:val="32"/>
          <w:szCs w:val="32"/>
        </w:rPr>
        <w:t>2020</w:t>
      </w:r>
      <w:r>
        <w:rPr>
          <w:rFonts w:ascii="黑体" w:eastAsia="黑体" w:hAnsi="黑体" w:cs="黑体"/>
          <w:b/>
          <w:sz w:val="11"/>
          <w:szCs w:val="11"/>
        </w:rPr>
        <w:t xml:space="preserve"> </w:t>
      </w:r>
      <w:bookmarkEnd w:id="3"/>
      <w:r>
        <w:rPr>
          <w:rFonts w:ascii="黑体" w:eastAsia="黑体" w:hAnsi="黑体" w:cs="黑体" w:hint="eastAsia"/>
          <w:b/>
          <w:sz w:val="32"/>
          <w:szCs w:val="32"/>
        </w:rPr>
        <w:t>年部门预算表</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一、收支总体情况表</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二、收入总体情况表</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三、支出总体情况表</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四、财政拨款收支总体情况表</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五、一般公共预算支出情况表（按功能分类科目）</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六、一般公共预算基本支出情况表（按经济分类款级科目）</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七、财政拨款安排的行政经费及“三公”经费预算表</w:t>
      </w:r>
    </w:p>
    <w:p w:rsidR="00094DB0" w:rsidRDefault="00094DB0" w:rsidP="00094DB0">
      <w:pPr>
        <w:ind w:firstLineChars="200" w:firstLine="640"/>
        <w:rPr>
          <w:rFonts w:ascii="黑体" w:eastAsia="黑体" w:hAnsi="黑体" w:cs="仿宋_GB2312"/>
          <w:sz w:val="32"/>
          <w:szCs w:val="32"/>
        </w:rPr>
      </w:pPr>
      <w:r>
        <w:rPr>
          <w:rFonts w:ascii="黑体" w:eastAsia="黑体" w:hAnsi="黑体" w:cs="仿宋_GB2312" w:hint="eastAsia"/>
          <w:sz w:val="32"/>
          <w:szCs w:val="32"/>
        </w:rPr>
        <w:t>八、政府性基金预算支出情况表</w:t>
      </w:r>
    </w:p>
    <w:p w:rsidR="00094DB0" w:rsidRDefault="00094DB0" w:rsidP="00094DB0">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第三部分  </w:t>
      </w:r>
      <w:bookmarkStart w:id="4" w:name="PO_Year2"/>
      <w:r>
        <w:rPr>
          <w:rFonts w:ascii="黑体" w:eastAsia="黑体" w:hAnsi="黑体" w:cs="黑体" w:hint="eastAsia"/>
          <w:b/>
          <w:sz w:val="32"/>
          <w:szCs w:val="32"/>
        </w:rPr>
        <w:t>2020</w:t>
      </w:r>
      <w:r>
        <w:rPr>
          <w:rFonts w:ascii="黑体" w:eastAsia="黑体" w:hAnsi="黑体" w:cs="黑体"/>
          <w:b/>
          <w:sz w:val="11"/>
          <w:szCs w:val="11"/>
        </w:rPr>
        <w:t xml:space="preserve"> </w:t>
      </w:r>
      <w:bookmarkEnd w:id="4"/>
      <w:r>
        <w:rPr>
          <w:rFonts w:ascii="黑体" w:eastAsia="黑体" w:hAnsi="黑体" w:cs="黑体" w:hint="eastAsia"/>
          <w:b/>
          <w:sz w:val="32"/>
          <w:szCs w:val="32"/>
        </w:rPr>
        <w:t>年部门预算情况说明</w:t>
      </w:r>
    </w:p>
    <w:p w:rsidR="00094DB0" w:rsidRDefault="00094DB0" w:rsidP="00094DB0">
      <w:pPr>
        <w:ind w:firstLineChars="200" w:firstLine="643"/>
        <w:rPr>
          <w:rFonts w:ascii="黑体" w:eastAsia="黑体" w:hAnsi="黑体" w:cs="黑体"/>
          <w:b/>
          <w:sz w:val="32"/>
          <w:szCs w:val="32"/>
        </w:rPr>
        <w:sectPr w:rsidR="00094DB0">
          <w:pgSz w:w="11906" w:h="16838"/>
          <w:pgMar w:top="1440" w:right="1800" w:bottom="1440" w:left="1800" w:header="851" w:footer="992" w:gutter="0"/>
          <w:cols w:space="720"/>
          <w:docGrid w:type="lines" w:linePitch="312"/>
        </w:sectPr>
      </w:pPr>
      <w:r>
        <w:rPr>
          <w:rFonts w:ascii="黑体" w:eastAsia="黑体" w:hAnsi="黑体" w:cs="黑体" w:hint="eastAsia"/>
          <w:b/>
          <w:sz w:val="32"/>
          <w:szCs w:val="32"/>
        </w:rPr>
        <w:t>第四部分  名词解释</w:t>
      </w:r>
    </w:p>
    <w:p w:rsidR="00094DB0" w:rsidRDefault="00094DB0" w:rsidP="00094DB0">
      <w:pPr>
        <w:jc w:val="center"/>
        <w:rPr>
          <w:rFonts w:ascii="方正小标宋简体" w:eastAsia="方正小标宋简体" w:hAnsi="方正小标宋简体" w:cs="方正小标宋简体"/>
          <w:sz w:val="44"/>
          <w:szCs w:val="44"/>
        </w:rPr>
      </w:pPr>
      <w:r>
        <w:rPr>
          <w:rFonts w:ascii="黑体" w:eastAsia="黑体" w:hAnsi="黑体" w:cs="方正小标宋简体" w:hint="eastAsia"/>
          <w:sz w:val="44"/>
          <w:szCs w:val="44"/>
        </w:rPr>
        <w:lastRenderedPageBreak/>
        <w:t xml:space="preserve">第一部分  </w:t>
      </w:r>
      <w:bookmarkStart w:id="5" w:name="PO_part1DivName1"/>
      <w:r>
        <w:rPr>
          <w:rFonts w:ascii="黑体" w:eastAsia="黑体" w:hAnsi="黑体" w:cs="方正小标宋简体" w:hint="eastAsia"/>
          <w:sz w:val="44"/>
          <w:szCs w:val="44"/>
        </w:rPr>
        <w:t>遂溪县界炮中学</w:t>
      </w:r>
      <w:r>
        <w:rPr>
          <w:rFonts w:ascii="方正小标宋简体" w:eastAsia="方正小标宋简体" w:hAnsi="方正小标宋简体" w:cs="方正小标宋简体"/>
          <w:sz w:val="11"/>
          <w:szCs w:val="11"/>
        </w:rPr>
        <w:t xml:space="preserve"> </w:t>
      </w:r>
      <w:bookmarkEnd w:id="5"/>
      <w:r>
        <w:rPr>
          <w:rFonts w:ascii="黑体" w:eastAsia="黑体" w:hAnsi="黑体" w:cs="方正小标宋简体" w:hint="eastAsia"/>
          <w:sz w:val="44"/>
          <w:szCs w:val="44"/>
        </w:rPr>
        <w:t>概况</w:t>
      </w:r>
    </w:p>
    <w:p w:rsidR="00094DB0" w:rsidRDefault="00094DB0" w:rsidP="00094DB0">
      <w:pPr>
        <w:rPr>
          <w:rFonts w:ascii="黑体" w:eastAsia="黑体" w:hAnsi="黑体" w:cs="黑体"/>
          <w:sz w:val="44"/>
          <w:szCs w:val="44"/>
        </w:rPr>
      </w:pPr>
    </w:p>
    <w:p w:rsidR="00094DB0" w:rsidRDefault="00094DB0" w:rsidP="00094DB0">
      <w:pPr>
        <w:numPr>
          <w:ilvl w:val="0"/>
          <w:numId w:val="2"/>
        </w:numPr>
        <w:ind w:firstLine="640"/>
        <w:rPr>
          <w:rFonts w:ascii="黑体" w:eastAsia="黑体" w:hAnsi="黑体" w:cs="黑体"/>
          <w:sz w:val="32"/>
          <w:szCs w:val="32"/>
        </w:rPr>
      </w:pPr>
      <w:r>
        <w:rPr>
          <w:rFonts w:ascii="黑体" w:eastAsia="黑体" w:hAnsi="黑体" w:cs="黑体" w:hint="eastAsia"/>
          <w:sz w:val="32"/>
          <w:szCs w:val="32"/>
        </w:rPr>
        <w:t>主要职责</w:t>
      </w:r>
    </w:p>
    <w:p w:rsidR="00094DB0" w:rsidRDefault="00094DB0" w:rsidP="00094DB0">
      <w:pPr>
        <w:widowControl/>
        <w:spacing w:line="580" w:lineRule="exact"/>
        <w:ind w:firstLineChars="200" w:firstLine="640"/>
        <w:jc w:val="left"/>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sz w:val="32"/>
          <w:szCs w:val="32"/>
        </w:rPr>
        <w:t xml:space="preserve">   </w:t>
      </w:r>
      <w:bookmarkStart w:id="6" w:name="PO_part1Responsibilities"/>
      <w:r>
        <w:rPr>
          <w:rFonts w:ascii="仿宋_GB2312" w:eastAsia="仿宋_GB2312" w:hAnsi="仿宋_GB2312" w:cs="仿宋_GB2312"/>
          <w:sz w:val="32"/>
          <w:szCs w:val="32"/>
        </w:rPr>
        <w:t xml:space="preserve"> </w:t>
      </w:r>
      <w:r>
        <w:rPr>
          <w:rFonts w:ascii="仿宋_GB2312" w:eastAsia="仿宋_GB2312" w:hAnsi="仿宋_GB2312" w:cs="仿宋_GB2312" w:hint="eastAsia"/>
          <w:vanish/>
          <w:sz w:val="32"/>
          <w:szCs w:val="32"/>
        </w:rPr>
        <w:t xml:space="preserve"> </w:t>
      </w:r>
      <w:r>
        <w:rPr>
          <w:rFonts w:ascii="仿宋_GB2312" w:eastAsia="仿宋_GB2312" w:hAnsi="仿宋_GB2312" w:cs="仿宋_GB2312" w:hint="eastAsia"/>
          <w:sz w:val="30"/>
          <w:szCs w:val="30"/>
        </w:rPr>
        <w:t>（一）</w:t>
      </w:r>
      <w:r>
        <w:rPr>
          <w:rFonts w:ascii="仿宋_GB2312" w:eastAsia="仿宋_GB2312" w:hAnsi="仿宋_GB2312" w:cs="仿宋_GB2312" w:hint="eastAsia"/>
          <w:color w:val="000000"/>
          <w:sz w:val="32"/>
          <w:szCs w:val="32"/>
          <w:shd w:val="clear" w:color="auto" w:fill="FFFFFF"/>
        </w:rPr>
        <w:t>部门主要职责及机构设置情况</w:t>
      </w:r>
    </w:p>
    <w:p w:rsidR="00094DB0" w:rsidRDefault="00094DB0" w:rsidP="00094DB0">
      <w:pPr>
        <w:spacing w:line="580" w:lineRule="exact"/>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遂溪县界炮中学内设四</w:t>
      </w:r>
      <w:r>
        <w:rPr>
          <w:rFonts w:ascii="仿宋_GB2312" w:eastAsia="仿宋_GB2312" w:hAnsi="宋体" w:hint="eastAsia"/>
          <w:color w:val="000000"/>
          <w:sz w:val="32"/>
          <w:szCs w:val="32"/>
        </w:rPr>
        <w:t>个机构：</w:t>
      </w:r>
      <w:r>
        <w:rPr>
          <w:rFonts w:ascii="仿宋_GB2312" w:hAnsi="仿宋_GB2312" w:hint="eastAsia"/>
          <w:sz w:val="28"/>
          <w:szCs w:val="28"/>
        </w:rPr>
        <w:t>行政办公室，总务处，教导处，政教处。</w:t>
      </w:r>
    </w:p>
    <w:p w:rsidR="00094DB0" w:rsidRDefault="00094DB0" w:rsidP="00094DB0">
      <w:pPr>
        <w:autoSpaceDE w:val="0"/>
        <w:spacing w:line="560" w:lineRule="exact"/>
        <w:ind w:firstLineChars="200" w:firstLine="640"/>
        <w:jc w:val="left"/>
        <w:rPr>
          <w:rFonts w:ascii="仿宋_GB2312" w:hAnsi="仿宋_GB2312"/>
          <w:sz w:val="28"/>
          <w:szCs w:val="28"/>
        </w:rPr>
      </w:pPr>
      <w:r>
        <w:rPr>
          <w:rFonts w:ascii="仿宋_GB2312" w:eastAsia="仿宋_GB2312" w:hAnsi="宋体" w:hint="eastAsia"/>
          <w:color w:val="000000"/>
          <w:sz w:val="32"/>
          <w:szCs w:val="32"/>
        </w:rPr>
        <w:t>主要职能:</w:t>
      </w:r>
      <w:r>
        <w:rPr>
          <w:rFonts w:ascii="仿宋_GB2312" w:hAnsi="仿宋_GB2312" w:hint="eastAsia"/>
          <w:sz w:val="28"/>
          <w:szCs w:val="28"/>
        </w:rPr>
        <w:t>宣传贯彻执行党和国家的教育方针、教育策略、教育法律和法规，贯彻执行上级教育行政部门的各项规章制度。在政府和上级教育主管部门的领导下，认真实施教育教学管理，为师生的学习和工作提供良好的环境，更好地实施九年义务教育。</w:t>
      </w:r>
    </w:p>
    <w:p w:rsidR="00094DB0" w:rsidRDefault="00094DB0" w:rsidP="00094DB0">
      <w:pPr>
        <w:autoSpaceDE w:val="0"/>
        <w:spacing w:line="560" w:lineRule="exact"/>
        <w:ind w:firstLineChars="196" w:firstLine="588"/>
        <w:jc w:val="left"/>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sz w:val="30"/>
          <w:szCs w:val="30"/>
        </w:rPr>
        <w:t xml:space="preserve">    （二）</w:t>
      </w:r>
      <w:r>
        <w:rPr>
          <w:rFonts w:ascii="仿宋_GB2312" w:eastAsia="仿宋_GB2312" w:hAnsi="仿宋_GB2312" w:cs="仿宋_GB2312" w:hint="eastAsia"/>
          <w:color w:val="000000"/>
          <w:sz w:val="32"/>
          <w:szCs w:val="32"/>
          <w:shd w:val="clear" w:color="auto" w:fill="FFFFFF"/>
        </w:rPr>
        <w:t>人员构成情况</w:t>
      </w:r>
    </w:p>
    <w:p w:rsidR="00094DB0" w:rsidRDefault="00094DB0" w:rsidP="00094DB0">
      <w:pPr>
        <w:autoSpaceDE w:val="0"/>
        <w:spacing w:line="560" w:lineRule="exact"/>
        <w:ind w:firstLineChars="196" w:firstLine="588"/>
        <w:jc w:val="left"/>
        <w:rPr>
          <w:rFonts w:ascii="仿宋_GB2312" w:hAnsi="仿宋_GB2312"/>
          <w:sz w:val="28"/>
          <w:szCs w:val="28"/>
        </w:rPr>
      </w:pPr>
      <w:r>
        <w:rPr>
          <w:rFonts w:ascii="仿宋_GB2312" w:eastAsia="仿宋_GB2312" w:hAnsi="仿宋_GB2312" w:cs="仿宋_GB2312" w:hint="eastAsia"/>
          <w:sz w:val="30"/>
          <w:szCs w:val="30"/>
        </w:rPr>
        <w:t>遂溪县</w:t>
      </w:r>
      <w:r>
        <w:rPr>
          <w:rFonts w:ascii="仿宋_GB2312" w:hAnsi="仿宋_GB2312"/>
          <w:sz w:val="28"/>
          <w:szCs w:val="28"/>
        </w:rPr>
        <w:t>界炮中学共有财政供养人员</w:t>
      </w:r>
      <w:r>
        <w:rPr>
          <w:rFonts w:ascii="仿宋_GB2312" w:hAnsi="仿宋_GB2312"/>
          <w:sz w:val="28"/>
          <w:szCs w:val="28"/>
        </w:rPr>
        <w:t>8</w:t>
      </w:r>
      <w:r>
        <w:rPr>
          <w:rFonts w:ascii="仿宋_GB2312" w:hAnsi="仿宋_GB2312" w:hint="eastAsia"/>
          <w:sz w:val="28"/>
          <w:szCs w:val="28"/>
        </w:rPr>
        <w:t>4</w:t>
      </w:r>
      <w:r>
        <w:rPr>
          <w:rFonts w:ascii="仿宋_GB2312" w:hAnsi="仿宋_GB2312"/>
          <w:sz w:val="28"/>
          <w:szCs w:val="28"/>
        </w:rPr>
        <w:t>人。其中，在职</w:t>
      </w:r>
      <w:r>
        <w:rPr>
          <w:rFonts w:ascii="仿宋_GB2312" w:hAnsi="仿宋_GB2312"/>
          <w:sz w:val="28"/>
          <w:szCs w:val="28"/>
        </w:rPr>
        <w:t>5</w:t>
      </w:r>
      <w:r>
        <w:rPr>
          <w:rFonts w:ascii="仿宋_GB2312" w:hAnsi="仿宋_GB2312" w:hint="eastAsia"/>
          <w:sz w:val="28"/>
          <w:szCs w:val="28"/>
        </w:rPr>
        <w:t>1</w:t>
      </w:r>
      <w:r>
        <w:rPr>
          <w:rFonts w:ascii="仿宋_GB2312" w:hAnsi="仿宋_GB2312"/>
          <w:sz w:val="28"/>
          <w:szCs w:val="28"/>
        </w:rPr>
        <w:t>人，退休</w:t>
      </w:r>
      <w:r>
        <w:rPr>
          <w:rFonts w:ascii="仿宋_GB2312" w:eastAsia="仿宋_GB2312" w:hAnsi="仿宋_GB2312" w:cs="仿宋_GB2312" w:hint="eastAsia"/>
          <w:color w:val="000000"/>
          <w:sz w:val="32"/>
          <w:szCs w:val="32"/>
          <w:shd w:val="clear" w:color="auto" w:fill="FFFFFF"/>
        </w:rPr>
        <w:t>人员</w:t>
      </w:r>
      <w:r>
        <w:rPr>
          <w:rFonts w:ascii="仿宋_GB2312" w:hAnsi="仿宋_GB2312"/>
          <w:sz w:val="28"/>
          <w:szCs w:val="28"/>
        </w:rPr>
        <w:t>2</w:t>
      </w:r>
      <w:r>
        <w:rPr>
          <w:rFonts w:ascii="仿宋_GB2312" w:hAnsi="仿宋_GB2312" w:hint="eastAsia"/>
          <w:sz w:val="28"/>
          <w:szCs w:val="28"/>
        </w:rPr>
        <w:t>2</w:t>
      </w:r>
      <w:r>
        <w:rPr>
          <w:rFonts w:ascii="仿宋_GB2312" w:hAnsi="仿宋_GB2312"/>
          <w:sz w:val="28"/>
          <w:szCs w:val="28"/>
        </w:rPr>
        <w:t>人，雇用后勤人员</w:t>
      </w:r>
      <w:r>
        <w:rPr>
          <w:rFonts w:ascii="仿宋_GB2312" w:hAnsi="仿宋_GB2312" w:hint="eastAsia"/>
          <w:sz w:val="28"/>
          <w:szCs w:val="28"/>
        </w:rPr>
        <w:t>5</w:t>
      </w:r>
      <w:r>
        <w:rPr>
          <w:rFonts w:ascii="仿宋_GB2312" w:hAnsi="仿宋_GB2312"/>
          <w:sz w:val="28"/>
          <w:szCs w:val="28"/>
        </w:rPr>
        <w:t>人，遗属供养</w:t>
      </w:r>
      <w:r>
        <w:rPr>
          <w:rFonts w:ascii="仿宋_GB2312" w:hAnsi="仿宋_GB2312" w:hint="eastAsia"/>
          <w:sz w:val="28"/>
          <w:szCs w:val="28"/>
        </w:rPr>
        <w:t>6</w:t>
      </w:r>
      <w:r>
        <w:rPr>
          <w:rFonts w:ascii="仿宋_GB2312" w:hAnsi="仿宋_GB2312"/>
          <w:sz w:val="28"/>
          <w:szCs w:val="28"/>
        </w:rPr>
        <w:t>人。</w:t>
      </w:r>
    </w:p>
    <w:p w:rsidR="00094DB0" w:rsidRDefault="00094DB0" w:rsidP="00094DB0">
      <w:pPr>
        <w:ind w:firstLineChars="50" w:firstLine="150"/>
        <w:rPr>
          <w:rFonts w:ascii="仿宋_GB2312" w:eastAsia="仿宋_GB2312" w:hAnsi="仿宋_GB2312" w:cs="仿宋_GB2312"/>
          <w:sz w:val="32"/>
          <w:szCs w:val="32"/>
        </w:rPr>
      </w:pPr>
      <w:r>
        <w:rPr>
          <w:rFonts w:ascii="仿宋_GB2312" w:eastAsia="仿宋_GB2312" w:hAnsi="仿宋_GB2312" w:cs="仿宋_GB2312" w:hint="eastAsia"/>
          <w:sz w:val="30"/>
          <w:szCs w:val="30"/>
        </w:rPr>
        <w:t xml:space="preserve">    </w:t>
      </w:r>
      <w:r>
        <w:rPr>
          <w:rFonts w:ascii="仿宋_GB2312" w:eastAsia="仿宋_GB2312" w:hAnsi="仿宋_GB2312" w:cs="仿宋_GB2312" w:hint="eastAsia"/>
          <w:vanish/>
          <w:sz w:val="32"/>
          <w:szCs w:val="32"/>
        </w:rPr>
        <w:t xml:space="preserve"> </w:t>
      </w:r>
      <w:bookmarkEnd w:id="6"/>
    </w:p>
    <w:p w:rsidR="00094DB0" w:rsidRDefault="00094DB0" w:rsidP="00094DB0">
      <w:pPr>
        <w:numPr>
          <w:ilvl w:val="0"/>
          <w:numId w:val="2"/>
        </w:numPr>
        <w:ind w:firstLine="640"/>
        <w:rPr>
          <w:rFonts w:ascii="黑体" w:eastAsia="黑体" w:hAnsi="黑体" w:cs="黑体"/>
          <w:sz w:val="32"/>
          <w:szCs w:val="32"/>
        </w:rPr>
      </w:pPr>
      <w:r>
        <w:rPr>
          <w:rFonts w:ascii="黑体" w:eastAsia="黑体" w:hAnsi="黑体" w:cs="黑体" w:hint="eastAsia"/>
          <w:sz w:val="32"/>
          <w:szCs w:val="32"/>
        </w:rPr>
        <w:t>部门预算构成</w:t>
      </w:r>
    </w:p>
    <w:p w:rsidR="00094DB0" w:rsidRDefault="00094DB0" w:rsidP="00094DB0">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bookmarkStart w:id="7" w:name="PO_part1Organization"/>
      <w:r>
        <w:rPr>
          <w:rFonts w:ascii="仿宋_GB2312" w:eastAsia="仿宋_GB2312" w:hint="eastAsia"/>
          <w:sz w:val="30"/>
          <w:szCs w:val="30"/>
        </w:rPr>
        <w:t>本部门无下属单位，部门预算为本级预算。</w:t>
      </w:r>
      <w:r>
        <w:rPr>
          <w:rFonts w:ascii="黑体" w:eastAsia="黑体" w:hAnsi="黑体" w:cs="仿宋_GB2312" w:hint="eastAsia"/>
          <w:vanish/>
          <w:sz w:val="32"/>
          <w:szCs w:val="32"/>
        </w:rPr>
        <w:t xml:space="preserve"> </w:t>
      </w:r>
      <w:r>
        <w:rPr>
          <w:rFonts w:ascii="仿宋_GB2312" w:eastAsia="仿宋_GB2312" w:hAnsi="仿宋_GB2312" w:cs="仿宋_GB2312" w:hint="eastAsia"/>
          <w:sz w:val="32"/>
          <w:szCs w:val="32"/>
        </w:rPr>
        <w:t xml:space="preserve"> </w:t>
      </w:r>
    </w:p>
    <w:bookmarkEnd w:id="7"/>
    <w:p w:rsidR="00094DB0" w:rsidRDefault="00094DB0" w:rsidP="00094DB0">
      <w:pPr>
        <w:tabs>
          <w:tab w:val="center" w:pos="6979"/>
        </w:tabs>
        <w:ind w:firstLineChars="150" w:firstLine="660"/>
        <w:jc w:val="left"/>
        <w:rPr>
          <w:rFonts w:ascii="黑体" w:eastAsia="黑体" w:hAnsi="黑体" w:cs="方正小标宋简体"/>
          <w:sz w:val="44"/>
          <w:szCs w:val="44"/>
        </w:rPr>
      </w:pPr>
    </w:p>
    <w:p w:rsidR="00094DB0" w:rsidRDefault="00094DB0" w:rsidP="00094DB0">
      <w:pPr>
        <w:tabs>
          <w:tab w:val="center" w:pos="6979"/>
        </w:tabs>
        <w:ind w:firstLineChars="150" w:firstLine="660"/>
        <w:jc w:val="left"/>
        <w:rPr>
          <w:rFonts w:ascii="黑体" w:eastAsia="黑体" w:hAnsi="黑体" w:cs="方正小标宋简体"/>
          <w:sz w:val="44"/>
          <w:szCs w:val="44"/>
        </w:rPr>
      </w:pPr>
    </w:p>
    <w:p w:rsidR="00094DB0" w:rsidRDefault="00094DB0" w:rsidP="00094DB0">
      <w:pPr>
        <w:tabs>
          <w:tab w:val="center" w:pos="6979"/>
        </w:tabs>
        <w:ind w:firstLineChars="150" w:firstLine="660"/>
        <w:jc w:val="left"/>
        <w:rPr>
          <w:rFonts w:ascii="黑体" w:eastAsia="黑体" w:hAnsi="黑体" w:cs="方正小标宋简体"/>
          <w:sz w:val="44"/>
          <w:szCs w:val="44"/>
        </w:rPr>
      </w:pPr>
    </w:p>
    <w:p w:rsidR="00094DB0" w:rsidRDefault="00094DB0" w:rsidP="00094DB0">
      <w:pPr>
        <w:tabs>
          <w:tab w:val="center" w:pos="6979"/>
        </w:tabs>
        <w:ind w:firstLineChars="150" w:firstLine="660"/>
        <w:jc w:val="left"/>
        <w:rPr>
          <w:rFonts w:ascii="黑体" w:eastAsia="黑体" w:hAnsi="黑体" w:cs="方正小标宋简体"/>
          <w:sz w:val="44"/>
          <w:szCs w:val="44"/>
        </w:rPr>
      </w:pPr>
    </w:p>
    <w:p w:rsidR="00094DB0" w:rsidRDefault="00094DB0" w:rsidP="00094DB0">
      <w:pPr>
        <w:tabs>
          <w:tab w:val="center" w:pos="6979"/>
        </w:tabs>
        <w:ind w:firstLineChars="150" w:firstLine="660"/>
        <w:jc w:val="left"/>
        <w:rPr>
          <w:rFonts w:ascii="黑体" w:eastAsia="黑体" w:hAnsi="黑体" w:cs="方正小标宋简体"/>
          <w:sz w:val="44"/>
          <w:szCs w:val="44"/>
        </w:rPr>
      </w:pPr>
    </w:p>
    <w:p w:rsidR="00094DB0" w:rsidRDefault="00094DB0" w:rsidP="00094DB0">
      <w:pPr>
        <w:tabs>
          <w:tab w:val="center" w:pos="6979"/>
        </w:tabs>
        <w:ind w:firstLineChars="150" w:firstLine="660"/>
        <w:jc w:val="left"/>
        <w:rPr>
          <w:rFonts w:ascii="黑体" w:eastAsia="黑体" w:hAnsi="黑体" w:cs="方正小标宋简体"/>
          <w:sz w:val="44"/>
          <w:szCs w:val="44"/>
        </w:rPr>
      </w:pPr>
    </w:p>
    <w:p w:rsidR="00094DB0" w:rsidRDefault="00094DB0" w:rsidP="00094DB0">
      <w:pPr>
        <w:tabs>
          <w:tab w:val="center" w:pos="6979"/>
        </w:tabs>
        <w:ind w:firstLineChars="150" w:firstLine="660"/>
        <w:jc w:val="left"/>
        <w:rPr>
          <w:rFonts w:ascii="黑体" w:eastAsia="黑体" w:hAnsi="黑体" w:cs="方正小标宋简体"/>
          <w:sz w:val="44"/>
          <w:szCs w:val="44"/>
        </w:rPr>
      </w:pPr>
    </w:p>
    <w:p w:rsidR="00094DB0" w:rsidRPr="00902A20" w:rsidRDefault="00094DB0" w:rsidP="00902A20">
      <w:pPr>
        <w:tabs>
          <w:tab w:val="center" w:pos="6979"/>
        </w:tabs>
        <w:ind w:firstLineChars="800" w:firstLine="2560"/>
        <w:jc w:val="left"/>
        <w:rPr>
          <w:rFonts w:ascii="黑体" w:eastAsia="黑体" w:hAnsi="黑体" w:cs="方正小标宋简体"/>
          <w:sz w:val="32"/>
          <w:szCs w:val="32"/>
        </w:rPr>
      </w:pPr>
      <w:r w:rsidRPr="00902A20">
        <w:rPr>
          <w:rFonts w:ascii="黑体" w:eastAsia="黑体" w:hAnsi="黑体" w:cs="方正小标宋简体" w:hint="eastAsia"/>
          <w:sz w:val="32"/>
          <w:szCs w:val="32"/>
        </w:rPr>
        <w:lastRenderedPageBreak/>
        <w:t xml:space="preserve">第二部分  </w:t>
      </w:r>
      <w:bookmarkStart w:id="8" w:name="PO_part2Year1"/>
      <w:r w:rsidRPr="00902A20">
        <w:rPr>
          <w:rFonts w:ascii="黑体" w:eastAsia="黑体" w:hAnsi="黑体" w:cs="方正小标宋简体" w:hint="eastAsia"/>
          <w:sz w:val="32"/>
          <w:szCs w:val="32"/>
        </w:rPr>
        <w:t>2020</w:t>
      </w:r>
      <w:r w:rsidRPr="00902A20">
        <w:rPr>
          <w:rFonts w:ascii="方正小标宋简体" w:eastAsia="方正小标宋简体" w:hAnsi="方正小标宋简体" w:cs="方正小标宋简体"/>
          <w:sz w:val="32"/>
          <w:szCs w:val="32"/>
        </w:rPr>
        <w:t xml:space="preserve"> </w:t>
      </w:r>
      <w:bookmarkEnd w:id="8"/>
      <w:r w:rsidRPr="00902A20">
        <w:rPr>
          <w:rFonts w:ascii="黑体" w:eastAsia="黑体" w:hAnsi="黑体" w:cs="方正小标宋简体" w:hint="eastAsia"/>
          <w:sz w:val="32"/>
          <w:szCs w:val="32"/>
        </w:rPr>
        <w:t>年部门预算表</w:t>
      </w:r>
    </w:p>
    <w:tbl>
      <w:tblPr>
        <w:tblW w:w="11609" w:type="dxa"/>
        <w:tblInd w:w="88" w:type="dxa"/>
        <w:tblLook w:val="04A0"/>
      </w:tblPr>
      <w:tblGrid>
        <w:gridCol w:w="871"/>
        <w:gridCol w:w="229"/>
        <w:gridCol w:w="1296"/>
        <w:gridCol w:w="1440"/>
        <w:gridCol w:w="1296"/>
        <w:gridCol w:w="150"/>
        <w:gridCol w:w="1259"/>
        <w:gridCol w:w="321"/>
        <w:gridCol w:w="1296"/>
        <w:gridCol w:w="715"/>
        <w:gridCol w:w="1084"/>
        <w:gridCol w:w="356"/>
        <w:gridCol w:w="1296"/>
      </w:tblGrid>
      <w:tr w:rsidR="0043308E" w:rsidRPr="00902A20" w:rsidTr="005E2B36">
        <w:trPr>
          <w:trHeight w:val="375"/>
        </w:trPr>
        <w:tc>
          <w:tcPr>
            <w:tcW w:w="1100" w:type="dxa"/>
            <w:gridSpan w:val="2"/>
            <w:tcBorders>
              <w:top w:val="nil"/>
              <w:left w:val="nil"/>
              <w:bottom w:val="nil"/>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bookmarkStart w:id="9" w:name="RANGE!A1:H35"/>
            <w:r w:rsidRPr="00902A20">
              <w:rPr>
                <w:rFonts w:ascii="宋体" w:hAnsi="宋体" w:cs="宋体" w:hint="eastAsia"/>
                <w:b/>
                <w:bCs/>
                <w:kern w:val="0"/>
                <w:sz w:val="24"/>
              </w:rPr>
              <w:t>附件1</w:t>
            </w:r>
            <w:bookmarkEnd w:id="9"/>
          </w:p>
        </w:tc>
        <w:tc>
          <w:tcPr>
            <w:tcW w:w="1296" w:type="dxa"/>
            <w:tcBorders>
              <w:top w:val="nil"/>
              <w:left w:val="nil"/>
              <w:bottom w:val="nil"/>
              <w:right w:val="nil"/>
            </w:tcBorders>
            <w:shd w:val="clear" w:color="auto" w:fill="auto"/>
            <w:noWrap/>
            <w:vAlign w:val="bottom"/>
            <w:hideMark/>
          </w:tcPr>
          <w:p w:rsidR="0043308E" w:rsidRPr="00902A20" w:rsidRDefault="0043308E" w:rsidP="0043308E">
            <w:pPr>
              <w:widowControl/>
              <w:jc w:val="right"/>
              <w:rPr>
                <w:rFonts w:ascii="宋体" w:hAnsi="宋体" w:cs="宋体"/>
                <w:kern w:val="0"/>
                <w:sz w:val="24"/>
              </w:rPr>
            </w:pPr>
          </w:p>
        </w:tc>
        <w:tc>
          <w:tcPr>
            <w:tcW w:w="1440" w:type="dxa"/>
            <w:tcBorders>
              <w:top w:val="nil"/>
              <w:left w:val="nil"/>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p>
        </w:tc>
        <w:tc>
          <w:tcPr>
            <w:tcW w:w="1446" w:type="dxa"/>
            <w:gridSpan w:val="2"/>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kern w:val="0"/>
                <w:sz w:val="24"/>
              </w:rPr>
            </w:pPr>
          </w:p>
        </w:tc>
        <w:tc>
          <w:tcPr>
            <w:tcW w:w="1580" w:type="dxa"/>
            <w:gridSpan w:val="2"/>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kern w:val="0"/>
                <w:sz w:val="24"/>
              </w:rPr>
            </w:pPr>
          </w:p>
        </w:tc>
        <w:tc>
          <w:tcPr>
            <w:tcW w:w="2011" w:type="dxa"/>
            <w:gridSpan w:val="2"/>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kern w:val="0"/>
                <w:sz w:val="24"/>
              </w:rPr>
            </w:pPr>
          </w:p>
        </w:tc>
        <w:tc>
          <w:tcPr>
            <w:tcW w:w="1440" w:type="dxa"/>
            <w:gridSpan w:val="2"/>
            <w:tcBorders>
              <w:top w:val="nil"/>
              <w:left w:val="nil"/>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p>
        </w:tc>
        <w:tc>
          <w:tcPr>
            <w:tcW w:w="1296" w:type="dxa"/>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kern w:val="0"/>
                <w:sz w:val="24"/>
              </w:rPr>
            </w:pPr>
          </w:p>
        </w:tc>
      </w:tr>
      <w:tr w:rsidR="0043308E" w:rsidRPr="00902A20" w:rsidTr="005E2B36">
        <w:trPr>
          <w:trHeight w:val="495"/>
        </w:trPr>
        <w:tc>
          <w:tcPr>
            <w:tcW w:w="11609" w:type="dxa"/>
            <w:gridSpan w:val="13"/>
            <w:tcBorders>
              <w:top w:val="nil"/>
              <w:left w:val="nil"/>
              <w:bottom w:val="nil"/>
              <w:right w:val="nil"/>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2020 年 部 门 预 算 收 支 总 表</w:t>
            </w:r>
          </w:p>
        </w:tc>
      </w:tr>
      <w:tr w:rsidR="0043308E" w:rsidRPr="00902A20" w:rsidTr="005E2B36">
        <w:trPr>
          <w:trHeight w:val="555"/>
        </w:trPr>
        <w:tc>
          <w:tcPr>
            <w:tcW w:w="3836" w:type="dxa"/>
            <w:gridSpan w:val="4"/>
            <w:tcBorders>
              <w:top w:val="nil"/>
              <w:left w:val="nil"/>
              <w:bottom w:val="single" w:sz="4" w:space="0" w:color="auto"/>
              <w:right w:val="nil"/>
            </w:tcBorders>
            <w:shd w:val="clear" w:color="auto" w:fill="auto"/>
            <w:noWrap/>
            <w:vAlign w:val="bottom"/>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单位名称：遂溪县界炮中学</w:t>
            </w:r>
          </w:p>
        </w:tc>
        <w:tc>
          <w:tcPr>
            <w:tcW w:w="1296"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1730" w:type="dxa"/>
            <w:gridSpan w:val="3"/>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1296"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2155" w:type="dxa"/>
            <w:gridSpan w:val="3"/>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1296" w:type="dxa"/>
            <w:tcBorders>
              <w:top w:val="nil"/>
              <w:left w:val="nil"/>
              <w:bottom w:val="nil"/>
              <w:right w:val="nil"/>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单位：元</w:t>
            </w:r>
          </w:p>
        </w:tc>
      </w:tr>
      <w:tr w:rsidR="0043308E" w:rsidRPr="00902A20" w:rsidTr="005E2B36">
        <w:trPr>
          <w:trHeight w:val="450"/>
        </w:trPr>
        <w:tc>
          <w:tcPr>
            <w:tcW w:w="2396" w:type="dxa"/>
            <w:gridSpan w:val="3"/>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收  入</w:t>
            </w:r>
          </w:p>
        </w:tc>
        <w:tc>
          <w:tcPr>
            <w:tcW w:w="273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  出</w:t>
            </w:r>
          </w:p>
        </w:tc>
        <w:tc>
          <w:tcPr>
            <w:tcW w:w="3026" w:type="dxa"/>
            <w:gridSpan w:val="4"/>
            <w:tcBorders>
              <w:top w:val="single" w:sz="4" w:space="0" w:color="auto"/>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  出</w:t>
            </w:r>
          </w:p>
        </w:tc>
        <w:tc>
          <w:tcPr>
            <w:tcW w:w="3451" w:type="dxa"/>
            <w:gridSpan w:val="4"/>
            <w:tcBorders>
              <w:top w:val="single" w:sz="4" w:space="0" w:color="auto"/>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  出</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项目</w:t>
            </w:r>
          </w:p>
        </w:tc>
        <w:tc>
          <w:tcPr>
            <w:tcW w:w="1525" w:type="dxa"/>
            <w:gridSpan w:val="2"/>
            <w:tcBorders>
              <w:top w:val="nil"/>
              <w:left w:val="nil"/>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2020年预算</w:t>
            </w:r>
          </w:p>
        </w:tc>
        <w:tc>
          <w:tcPr>
            <w:tcW w:w="1440" w:type="dxa"/>
            <w:tcBorders>
              <w:top w:val="nil"/>
              <w:left w:val="nil"/>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项目（部门经济分类）</w:t>
            </w:r>
          </w:p>
        </w:tc>
        <w:tc>
          <w:tcPr>
            <w:tcW w:w="1296" w:type="dxa"/>
            <w:tcBorders>
              <w:top w:val="nil"/>
              <w:left w:val="nil"/>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2020年预算</w:t>
            </w:r>
          </w:p>
        </w:tc>
        <w:tc>
          <w:tcPr>
            <w:tcW w:w="1409" w:type="dxa"/>
            <w:gridSpan w:val="2"/>
            <w:tcBorders>
              <w:top w:val="nil"/>
              <w:left w:val="nil"/>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项目（政府经济分类）</w:t>
            </w:r>
          </w:p>
        </w:tc>
        <w:tc>
          <w:tcPr>
            <w:tcW w:w="1617" w:type="dxa"/>
            <w:gridSpan w:val="2"/>
            <w:tcBorders>
              <w:top w:val="nil"/>
              <w:left w:val="nil"/>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2020年预算</w:t>
            </w:r>
          </w:p>
        </w:tc>
        <w:tc>
          <w:tcPr>
            <w:tcW w:w="1799" w:type="dxa"/>
            <w:gridSpan w:val="2"/>
            <w:tcBorders>
              <w:top w:val="nil"/>
              <w:left w:val="nil"/>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项目（功能科目）</w:t>
            </w:r>
          </w:p>
        </w:tc>
        <w:tc>
          <w:tcPr>
            <w:tcW w:w="1652" w:type="dxa"/>
            <w:gridSpan w:val="2"/>
            <w:tcBorders>
              <w:top w:val="nil"/>
              <w:left w:val="nil"/>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2020年预算</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一、预算拨款</w:t>
            </w:r>
          </w:p>
        </w:tc>
        <w:tc>
          <w:tcPr>
            <w:tcW w:w="1525" w:type="dxa"/>
            <w:gridSpan w:val="2"/>
            <w:tcBorders>
              <w:top w:val="nil"/>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6,454,252</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一、基本支出</w:t>
            </w:r>
          </w:p>
        </w:tc>
        <w:tc>
          <w:tcPr>
            <w:tcW w:w="1296" w:type="dxa"/>
            <w:tcBorders>
              <w:top w:val="nil"/>
              <w:left w:val="single" w:sz="4" w:space="0" w:color="auto"/>
              <w:bottom w:val="nil"/>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6,359,252</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一、机关工资福利支出</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一、一般公共服务支出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一般公共预算拨款</w:t>
            </w:r>
          </w:p>
        </w:tc>
        <w:tc>
          <w:tcPr>
            <w:tcW w:w="1525"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6,454,252</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工资福利支出</w:t>
            </w:r>
          </w:p>
        </w:tc>
        <w:tc>
          <w:tcPr>
            <w:tcW w:w="1296" w:type="dxa"/>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4,619,555</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二、机关商品和服务支出</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二、外交支出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政府性基金预算拨款</w:t>
            </w:r>
          </w:p>
        </w:tc>
        <w:tc>
          <w:tcPr>
            <w:tcW w:w="15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对个人和家庭补助支出</w:t>
            </w:r>
          </w:p>
        </w:tc>
        <w:tc>
          <w:tcPr>
            <w:tcW w:w="12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1,177,547</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三、机关资本性支出（一）</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三、国防支出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二、预算外资金</w:t>
            </w:r>
          </w:p>
        </w:tc>
        <w:tc>
          <w:tcPr>
            <w:tcW w:w="1525"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商品和服务支出</w:t>
            </w:r>
          </w:p>
        </w:tc>
        <w:tc>
          <w:tcPr>
            <w:tcW w:w="1296" w:type="dxa"/>
            <w:tcBorders>
              <w:top w:val="nil"/>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562,150</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四、机关资本性支出（二）</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nil"/>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四、公共安全支出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行政事业性收费收入</w:t>
            </w:r>
          </w:p>
        </w:tc>
        <w:tc>
          <w:tcPr>
            <w:tcW w:w="1525" w:type="dxa"/>
            <w:gridSpan w:val="2"/>
            <w:tcBorders>
              <w:top w:val="nil"/>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资本性支出（基本建设）</w:t>
            </w:r>
          </w:p>
        </w:tc>
        <w:tc>
          <w:tcPr>
            <w:tcW w:w="12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五、对事业单位经常性补助</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5,181,705</w:t>
            </w:r>
          </w:p>
        </w:tc>
        <w:tc>
          <w:tcPr>
            <w:tcW w:w="1799" w:type="dxa"/>
            <w:gridSpan w:val="2"/>
            <w:tcBorders>
              <w:top w:val="single" w:sz="4" w:space="0" w:color="auto"/>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五、教育支出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5,943,124</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主管部门集中收入</w:t>
            </w:r>
          </w:p>
        </w:tc>
        <w:tc>
          <w:tcPr>
            <w:tcW w:w="1525"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资本性支出</w:t>
            </w:r>
          </w:p>
        </w:tc>
        <w:tc>
          <w:tcPr>
            <w:tcW w:w="1296" w:type="dxa"/>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六、对事业单位资本性补助</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95,000</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六、科学技术支出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纳入预算外管理基金收入</w:t>
            </w:r>
          </w:p>
        </w:tc>
        <w:tc>
          <w:tcPr>
            <w:tcW w:w="1525"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二、项目支出</w:t>
            </w:r>
          </w:p>
        </w:tc>
        <w:tc>
          <w:tcPr>
            <w:tcW w:w="1296" w:type="dxa"/>
            <w:tcBorders>
              <w:top w:val="nil"/>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95,000</w:t>
            </w:r>
          </w:p>
        </w:tc>
        <w:tc>
          <w:tcPr>
            <w:tcW w:w="140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七、对企业补助</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七、文化旅游体育与传媒支出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lastRenderedPageBreak/>
              <w:t xml:space="preserve">    其他预算资金</w:t>
            </w:r>
          </w:p>
        </w:tc>
        <w:tc>
          <w:tcPr>
            <w:tcW w:w="15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工资福利支出</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八、对企业资本性支出</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八、社会保障和就业支出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三、事业收入（不含预算外资金）</w:t>
            </w:r>
          </w:p>
        </w:tc>
        <w:tc>
          <w:tcPr>
            <w:tcW w:w="1525" w:type="dxa"/>
            <w:gridSpan w:val="2"/>
            <w:tcBorders>
              <w:top w:val="nil"/>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single" w:sz="4" w:space="0" w:color="auto"/>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商品和服务支出</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九、对个人和家庭的补助</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1,177,547</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九、卫生健康支出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四、单位经营服务性收入</w:t>
            </w:r>
          </w:p>
        </w:tc>
        <w:tc>
          <w:tcPr>
            <w:tcW w:w="15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对个人和家庭补助支出</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十、对社会保障基金补助</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十、节能环保支出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五、其他收入</w:t>
            </w:r>
          </w:p>
        </w:tc>
        <w:tc>
          <w:tcPr>
            <w:tcW w:w="1525"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债务利息及费用支出</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十一、债务利息及费用支出</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十一、城乡社区支出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六、上级补助收入</w:t>
            </w:r>
          </w:p>
        </w:tc>
        <w:tc>
          <w:tcPr>
            <w:tcW w:w="1525" w:type="dxa"/>
            <w:gridSpan w:val="2"/>
            <w:tcBorders>
              <w:top w:val="nil"/>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资本性支出（基本建设）</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15,000</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十二、债务还本支出</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十二、农林水支出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七、附属单位上缴收入</w:t>
            </w:r>
          </w:p>
        </w:tc>
        <w:tc>
          <w:tcPr>
            <w:tcW w:w="1525" w:type="dxa"/>
            <w:gridSpan w:val="2"/>
            <w:tcBorders>
              <w:top w:val="single" w:sz="4" w:space="0" w:color="auto"/>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资本性支出</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80,000</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十三、转移性支出</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十三、交通运输支出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八、用事业基金弥补收支差额</w:t>
            </w:r>
          </w:p>
        </w:tc>
        <w:tc>
          <w:tcPr>
            <w:tcW w:w="1525" w:type="dxa"/>
            <w:gridSpan w:val="2"/>
            <w:tcBorders>
              <w:top w:val="single" w:sz="4" w:space="0" w:color="auto"/>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对企业补助（基本建设）</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十四、预备费及预留</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十四、资源勘探信息等支出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九、上年结转、结余</w:t>
            </w:r>
          </w:p>
        </w:tc>
        <w:tc>
          <w:tcPr>
            <w:tcW w:w="1525" w:type="dxa"/>
            <w:gridSpan w:val="2"/>
            <w:tcBorders>
              <w:top w:val="single" w:sz="4" w:space="0" w:color="auto"/>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对企业补助</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十五、其他支出</w:t>
            </w:r>
          </w:p>
        </w:tc>
        <w:tc>
          <w:tcPr>
            <w:tcW w:w="16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十五、商业服务业等支出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single" w:sz="4" w:space="0" w:color="auto"/>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对社会保障基金补助</w:t>
            </w:r>
          </w:p>
        </w:tc>
        <w:tc>
          <w:tcPr>
            <w:tcW w:w="1296"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十六、金融支出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single" w:sz="4" w:space="0" w:color="auto"/>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其他支出</w:t>
            </w:r>
          </w:p>
        </w:tc>
        <w:tc>
          <w:tcPr>
            <w:tcW w:w="12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nil"/>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十七、援助其他地区支出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single" w:sz="4" w:space="0" w:color="auto"/>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三、事业单位经营支出</w:t>
            </w:r>
          </w:p>
        </w:tc>
        <w:tc>
          <w:tcPr>
            <w:tcW w:w="1296" w:type="dxa"/>
            <w:tcBorders>
              <w:top w:val="nil"/>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十八、自然资源海洋气象等支</w:t>
            </w:r>
            <w:r w:rsidRPr="00902A20">
              <w:rPr>
                <w:rFonts w:ascii="宋体" w:hAnsi="宋体" w:cs="宋体" w:hint="eastAsia"/>
                <w:b/>
                <w:bCs/>
                <w:kern w:val="0"/>
                <w:sz w:val="24"/>
              </w:rPr>
              <w:lastRenderedPageBreak/>
              <w:t>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lastRenderedPageBreak/>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lastRenderedPageBreak/>
              <w:t xml:space="preserve">　</w:t>
            </w:r>
          </w:p>
        </w:tc>
        <w:tc>
          <w:tcPr>
            <w:tcW w:w="1525" w:type="dxa"/>
            <w:gridSpan w:val="2"/>
            <w:tcBorders>
              <w:top w:val="single" w:sz="4" w:space="0" w:color="auto"/>
              <w:left w:val="nil"/>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四、对附属单位补助支出</w:t>
            </w:r>
          </w:p>
        </w:tc>
        <w:tc>
          <w:tcPr>
            <w:tcW w:w="1296" w:type="dxa"/>
            <w:tcBorders>
              <w:top w:val="nil"/>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十九、住房保障支出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511,128</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000000" w:fill="FFFFFF"/>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五、上缴上级支出</w:t>
            </w:r>
          </w:p>
        </w:tc>
        <w:tc>
          <w:tcPr>
            <w:tcW w:w="1296" w:type="dxa"/>
            <w:tcBorders>
              <w:top w:val="nil"/>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二十、粮油物资储备支出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六、结转下年</w:t>
            </w:r>
          </w:p>
        </w:tc>
        <w:tc>
          <w:tcPr>
            <w:tcW w:w="1296" w:type="dxa"/>
            <w:tcBorders>
              <w:top w:val="nil"/>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二十一、灾害防治及应急管理支出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1296" w:type="dxa"/>
            <w:tcBorders>
              <w:top w:val="nil"/>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二十二、预备费</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single" w:sz="4" w:space="0" w:color="auto"/>
              <w:left w:val="nil"/>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296" w:type="dxa"/>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二十三、其他支出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296" w:type="dxa"/>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二十四、转移性支出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50"/>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296" w:type="dxa"/>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二十五、债务还本支出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540"/>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296" w:type="dxa"/>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single" w:sz="4" w:space="0" w:color="auto"/>
              <w:bottom w:val="single" w:sz="4" w:space="0" w:color="auto"/>
              <w:right w:val="nil"/>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二十六、债务付息支出</w:t>
            </w:r>
          </w:p>
        </w:tc>
        <w:tc>
          <w:tcPr>
            <w:tcW w:w="1652"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35"/>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single" w:sz="4" w:space="0" w:color="auto"/>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296" w:type="dxa"/>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single" w:sz="4" w:space="0" w:color="auto"/>
              <w:bottom w:val="single" w:sz="4" w:space="0" w:color="auto"/>
              <w:right w:val="nil"/>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二十七、债务发行费用支出</w:t>
            </w:r>
          </w:p>
        </w:tc>
        <w:tc>
          <w:tcPr>
            <w:tcW w:w="16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15"/>
        </w:trPr>
        <w:tc>
          <w:tcPr>
            <w:tcW w:w="871" w:type="dxa"/>
            <w:tcBorders>
              <w:top w:val="nil"/>
              <w:left w:val="single" w:sz="4" w:space="0" w:color="auto"/>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nil"/>
              <w:left w:val="nil"/>
              <w:bottom w:val="nil"/>
              <w:right w:val="single" w:sz="4" w:space="0" w:color="auto"/>
            </w:tcBorders>
            <w:shd w:val="clear" w:color="000000" w:fill="FFFFFF"/>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296" w:type="dxa"/>
            <w:tcBorders>
              <w:top w:val="nil"/>
              <w:left w:val="nil"/>
              <w:bottom w:val="nil"/>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nil"/>
              <w:left w:val="nil"/>
              <w:bottom w:val="nil"/>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652" w:type="dxa"/>
            <w:gridSpan w:val="2"/>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65"/>
        </w:trPr>
        <w:tc>
          <w:tcPr>
            <w:tcW w:w="871"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25"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40" w:type="dxa"/>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296" w:type="dxa"/>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409" w:type="dxa"/>
            <w:gridSpan w:val="2"/>
            <w:tcBorders>
              <w:top w:val="nil"/>
              <w:left w:val="nil"/>
              <w:bottom w:val="single" w:sz="4" w:space="0" w:color="auto"/>
              <w:right w:val="nil"/>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617"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c>
          <w:tcPr>
            <w:tcW w:w="1799" w:type="dxa"/>
            <w:gridSpan w:val="2"/>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652" w:type="dxa"/>
            <w:gridSpan w:val="2"/>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 xml:space="preserve">　</w:t>
            </w:r>
          </w:p>
        </w:tc>
      </w:tr>
      <w:tr w:rsidR="0043308E" w:rsidRPr="00902A20" w:rsidTr="005E2B36">
        <w:trPr>
          <w:trHeight w:val="439"/>
        </w:trPr>
        <w:tc>
          <w:tcPr>
            <w:tcW w:w="871" w:type="dxa"/>
            <w:tcBorders>
              <w:top w:val="nil"/>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收入合计</w:t>
            </w:r>
          </w:p>
        </w:tc>
        <w:tc>
          <w:tcPr>
            <w:tcW w:w="1525"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6,454,252</w:t>
            </w:r>
          </w:p>
        </w:tc>
        <w:tc>
          <w:tcPr>
            <w:tcW w:w="1440" w:type="dxa"/>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支出合计</w:t>
            </w:r>
          </w:p>
        </w:tc>
        <w:tc>
          <w:tcPr>
            <w:tcW w:w="129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6,454,252</w:t>
            </w:r>
          </w:p>
        </w:tc>
        <w:tc>
          <w:tcPr>
            <w:tcW w:w="1409" w:type="dxa"/>
            <w:gridSpan w:val="2"/>
            <w:tcBorders>
              <w:top w:val="nil"/>
              <w:left w:val="nil"/>
              <w:bottom w:val="single" w:sz="4" w:space="0" w:color="auto"/>
              <w:right w:val="nil"/>
            </w:tcBorders>
            <w:shd w:val="clear" w:color="000000" w:fill="FFFFFF"/>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支出合计</w:t>
            </w:r>
          </w:p>
        </w:tc>
        <w:tc>
          <w:tcPr>
            <w:tcW w:w="161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6,454,252</w:t>
            </w:r>
          </w:p>
        </w:tc>
        <w:tc>
          <w:tcPr>
            <w:tcW w:w="1799" w:type="dxa"/>
            <w:gridSpan w:val="2"/>
            <w:tcBorders>
              <w:top w:val="nil"/>
              <w:left w:val="nil"/>
              <w:bottom w:val="single" w:sz="4" w:space="0" w:color="auto"/>
              <w:right w:val="nil"/>
            </w:tcBorders>
            <w:shd w:val="clear" w:color="000000" w:fill="FFFFFF"/>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支出合计</w:t>
            </w:r>
          </w:p>
        </w:tc>
        <w:tc>
          <w:tcPr>
            <w:tcW w:w="1652"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3308E" w:rsidRPr="00902A20" w:rsidRDefault="0043308E" w:rsidP="0043308E">
            <w:pPr>
              <w:widowControl/>
              <w:jc w:val="right"/>
              <w:rPr>
                <w:rFonts w:ascii="宋体" w:hAnsi="宋体" w:cs="宋体"/>
                <w:kern w:val="0"/>
                <w:sz w:val="24"/>
              </w:rPr>
            </w:pPr>
            <w:r w:rsidRPr="00902A20">
              <w:rPr>
                <w:rFonts w:ascii="宋体" w:hAnsi="宋体" w:cs="宋体" w:hint="eastAsia"/>
                <w:kern w:val="0"/>
                <w:sz w:val="24"/>
              </w:rPr>
              <w:t>6,454,252</w:t>
            </w:r>
          </w:p>
        </w:tc>
      </w:tr>
    </w:tbl>
    <w:p w:rsidR="00094DB0" w:rsidRPr="00902A20" w:rsidRDefault="00094DB0" w:rsidP="00902A20">
      <w:pPr>
        <w:tabs>
          <w:tab w:val="center" w:pos="6979"/>
        </w:tabs>
        <w:ind w:firstLineChars="150" w:firstLine="360"/>
        <w:jc w:val="left"/>
        <w:rPr>
          <w:rFonts w:ascii="黑体" w:eastAsia="黑体" w:hAnsi="黑体" w:cs="方正小标宋简体"/>
          <w:sz w:val="24"/>
        </w:rPr>
      </w:pPr>
    </w:p>
    <w:p w:rsidR="0043308E" w:rsidRPr="00902A20" w:rsidRDefault="00094DB0">
      <w:pPr>
        <w:widowControl/>
        <w:jc w:val="left"/>
        <w:rPr>
          <w:rFonts w:ascii="黑体" w:eastAsia="黑体" w:hAnsi="黑体" w:cs="方正小标宋简体"/>
          <w:sz w:val="24"/>
        </w:rPr>
      </w:pPr>
      <w:r w:rsidRPr="00902A20">
        <w:rPr>
          <w:rFonts w:ascii="黑体" w:eastAsia="黑体" w:hAnsi="黑体" w:cs="方正小标宋简体"/>
          <w:sz w:val="24"/>
        </w:rPr>
        <w:br w:type="page"/>
      </w:r>
    </w:p>
    <w:tbl>
      <w:tblPr>
        <w:tblW w:w="6040" w:type="dxa"/>
        <w:tblInd w:w="88" w:type="dxa"/>
        <w:tblLook w:val="04A0"/>
      </w:tblPr>
      <w:tblGrid>
        <w:gridCol w:w="3300"/>
        <w:gridCol w:w="2740"/>
      </w:tblGrid>
      <w:tr w:rsidR="0043308E" w:rsidRPr="00902A20" w:rsidTr="0043308E">
        <w:trPr>
          <w:trHeight w:val="420"/>
        </w:trPr>
        <w:tc>
          <w:tcPr>
            <w:tcW w:w="330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lastRenderedPageBreak/>
              <w:t>附件2</w:t>
            </w:r>
          </w:p>
        </w:tc>
        <w:tc>
          <w:tcPr>
            <w:tcW w:w="274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r>
      <w:tr w:rsidR="0043308E" w:rsidRPr="00902A20" w:rsidTr="0043308E">
        <w:trPr>
          <w:trHeight w:val="499"/>
        </w:trPr>
        <w:tc>
          <w:tcPr>
            <w:tcW w:w="6040" w:type="dxa"/>
            <w:gridSpan w:val="2"/>
            <w:tcBorders>
              <w:top w:val="nil"/>
              <w:left w:val="nil"/>
              <w:bottom w:val="nil"/>
              <w:right w:val="nil"/>
            </w:tcBorders>
            <w:shd w:val="clear" w:color="auto" w:fill="auto"/>
            <w:noWrap/>
            <w:vAlign w:val="center"/>
            <w:hideMark/>
          </w:tcPr>
          <w:p w:rsidR="0043308E" w:rsidRPr="00902A20" w:rsidRDefault="0043308E" w:rsidP="0043308E">
            <w:pPr>
              <w:widowControl/>
              <w:jc w:val="center"/>
              <w:rPr>
                <w:rFonts w:ascii="黑体" w:eastAsia="黑体" w:hAnsi="黑体" w:cs="宋体"/>
                <w:b/>
                <w:bCs/>
                <w:kern w:val="0"/>
                <w:sz w:val="24"/>
              </w:rPr>
            </w:pPr>
            <w:r w:rsidRPr="00902A20">
              <w:rPr>
                <w:rFonts w:ascii="黑体" w:eastAsia="黑体" w:hAnsi="黑体" w:cs="宋体" w:hint="eastAsia"/>
                <w:b/>
                <w:bCs/>
                <w:kern w:val="0"/>
                <w:sz w:val="24"/>
              </w:rPr>
              <w:t>2020年部门收入表</w:t>
            </w:r>
          </w:p>
        </w:tc>
      </w:tr>
      <w:tr w:rsidR="0043308E" w:rsidRPr="00902A20" w:rsidTr="0043308E">
        <w:trPr>
          <w:trHeight w:val="270"/>
        </w:trPr>
        <w:tc>
          <w:tcPr>
            <w:tcW w:w="3300"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p>
        </w:tc>
        <w:tc>
          <w:tcPr>
            <w:tcW w:w="2740" w:type="dxa"/>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p>
        </w:tc>
      </w:tr>
      <w:tr w:rsidR="0043308E" w:rsidRPr="00902A20" w:rsidTr="0043308E">
        <w:trPr>
          <w:trHeight w:val="450"/>
        </w:trPr>
        <w:tc>
          <w:tcPr>
            <w:tcW w:w="330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2740" w:type="dxa"/>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单位：元</w:t>
            </w:r>
          </w:p>
        </w:tc>
      </w:tr>
      <w:tr w:rsidR="0043308E" w:rsidRPr="00902A20" w:rsidTr="0043308E">
        <w:trPr>
          <w:trHeight w:val="345"/>
        </w:trPr>
        <w:tc>
          <w:tcPr>
            <w:tcW w:w="6040" w:type="dxa"/>
            <w:gridSpan w:val="2"/>
            <w:tcBorders>
              <w:top w:val="nil"/>
              <w:left w:val="nil"/>
              <w:bottom w:val="single" w:sz="4" w:space="0" w:color="auto"/>
              <w:right w:val="nil"/>
            </w:tcBorders>
            <w:shd w:val="clear" w:color="auto" w:fill="auto"/>
            <w:noWrap/>
            <w:vAlign w:val="bottom"/>
            <w:hideMark/>
          </w:tcPr>
          <w:p w:rsidR="0043308E" w:rsidRPr="00902A20" w:rsidRDefault="0043308E" w:rsidP="005E2B36">
            <w:pPr>
              <w:widowControl/>
              <w:rPr>
                <w:rFonts w:ascii="宋体" w:hAnsi="宋体" w:cs="宋体"/>
                <w:b/>
                <w:bCs/>
                <w:kern w:val="0"/>
                <w:sz w:val="24"/>
              </w:rPr>
            </w:pPr>
            <w:r w:rsidRPr="00902A20">
              <w:rPr>
                <w:rFonts w:ascii="宋体" w:hAnsi="宋体" w:cs="宋体" w:hint="eastAsia"/>
                <w:b/>
                <w:bCs/>
                <w:kern w:val="0"/>
                <w:sz w:val="24"/>
              </w:rPr>
              <w:t>单位名称：遂溪县界炮中学</w:t>
            </w:r>
          </w:p>
        </w:tc>
      </w:tr>
      <w:tr w:rsidR="0043308E" w:rsidRPr="00902A20" w:rsidTr="0043308E">
        <w:trPr>
          <w:trHeight w:val="450"/>
        </w:trPr>
        <w:tc>
          <w:tcPr>
            <w:tcW w:w="3300" w:type="dxa"/>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项目</w:t>
            </w:r>
          </w:p>
        </w:tc>
        <w:tc>
          <w:tcPr>
            <w:tcW w:w="2740" w:type="dxa"/>
            <w:tcBorders>
              <w:top w:val="nil"/>
              <w:left w:val="nil"/>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2020年预算</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一、预算拨款</w:t>
            </w:r>
          </w:p>
        </w:tc>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6,454,252</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一般公共预算拨款</w:t>
            </w:r>
          </w:p>
        </w:tc>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6,454,252</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政府性基金预算拨款</w:t>
            </w:r>
          </w:p>
        </w:tc>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二、预算外资金</w:t>
            </w:r>
          </w:p>
        </w:tc>
        <w:tc>
          <w:tcPr>
            <w:tcW w:w="2740" w:type="dxa"/>
            <w:tcBorders>
              <w:top w:val="nil"/>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行政事业性收费收入</w:t>
            </w:r>
          </w:p>
        </w:tc>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主管部门集中收入</w:t>
            </w:r>
          </w:p>
        </w:tc>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纳入预算外管理基金收入</w:t>
            </w:r>
          </w:p>
        </w:tc>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其他预算资金</w:t>
            </w:r>
          </w:p>
        </w:tc>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三、事业收入（不含预算外资金）</w:t>
            </w:r>
          </w:p>
        </w:tc>
        <w:tc>
          <w:tcPr>
            <w:tcW w:w="2740" w:type="dxa"/>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四、单位经营服务性收入</w:t>
            </w:r>
          </w:p>
        </w:tc>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五、其他收入</w:t>
            </w:r>
          </w:p>
        </w:tc>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六、上级补助收入</w:t>
            </w:r>
          </w:p>
        </w:tc>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七、附属单位上缴收入</w:t>
            </w:r>
          </w:p>
        </w:tc>
        <w:tc>
          <w:tcPr>
            <w:tcW w:w="2740" w:type="dxa"/>
            <w:tcBorders>
              <w:top w:val="nil"/>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八、用事业基金弥补收支差额</w:t>
            </w:r>
          </w:p>
        </w:tc>
        <w:tc>
          <w:tcPr>
            <w:tcW w:w="2740" w:type="dxa"/>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九、上年结转、结余</w:t>
            </w:r>
          </w:p>
        </w:tc>
        <w:tc>
          <w:tcPr>
            <w:tcW w:w="2740" w:type="dxa"/>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2740" w:type="dxa"/>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43308E">
        <w:trPr>
          <w:trHeight w:val="450"/>
        </w:trPr>
        <w:tc>
          <w:tcPr>
            <w:tcW w:w="3300"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收入总计</w:t>
            </w:r>
          </w:p>
        </w:tc>
        <w:tc>
          <w:tcPr>
            <w:tcW w:w="2740" w:type="dxa"/>
            <w:tcBorders>
              <w:top w:val="single" w:sz="4" w:space="0" w:color="auto"/>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6,454,252</w:t>
            </w:r>
          </w:p>
        </w:tc>
      </w:tr>
      <w:tr w:rsidR="0043308E" w:rsidRPr="00902A20" w:rsidTr="0043308E">
        <w:trPr>
          <w:trHeight w:val="450"/>
        </w:trPr>
        <w:tc>
          <w:tcPr>
            <w:tcW w:w="3300"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kern w:val="0"/>
                <w:sz w:val="24"/>
              </w:rPr>
            </w:pPr>
          </w:p>
        </w:tc>
        <w:tc>
          <w:tcPr>
            <w:tcW w:w="2740"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kern w:val="0"/>
                <w:sz w:val="24"/>
              </w:rPr>
            </w:pPr>
          </w:p>
        </w:tc>
      </w:tr>
      <w:tr w:rsidR="0043308E" w:rsidRPr="00902A20" w:rsidTr="0043308E">
        <w:trPr>
          <w:trHeight w:val="450"/>
        </w:trPr>
        <w:tc>
          <w:tcPr>
            <w:tcW w:w="3300"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kern w:val="0"/>
                <w:sz w:val="24"/>
              </w:rPr>
            </w:pPr>
          </w:p>
        </w:tc>
        <w:tc>
          <w:tcPr>
            <w:tcW w:w="2740"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kern w:val="0"/>
                <w:sz w:val="24"/>
              </w:rPr>
            </w:pPr>
          </w:p>
        </w:tc>
      </w:tr>
    </w:tbl>
    <w:p w:rsidR="00094DB0" w:rsidRPr="00902A20" w:rsidRDefault="00094DB0">
      <w:pPr>
        <w:widowControl/>
        <w:jc w:val="left"/>
        <w:rPr>
          <w:rFonts w:ascii="黑体" w:eastAsia="黑体" w:hAnsi="黑体" w:cs="方正小标宋简体"/>
          <w:sz w:val="24"/>
        </w:rPr>
      </w:pPr>
    </w:p>
    <w:p w:rsidR="0043308E" w:rsidRPr="00902A20" w:rsidRDefault="0043308E">
      <w:pPr>
        <w:widowControl/>
        <w:jc w:val="left"/>
        <w:rPr>
          <w:rFonts w:ascii="黑体" w:eastAsia="黑体" w:hAnsi="黑体" w:cs="方正小标宋简体"/>
          <w:sz w:val="24"/>
        </w:rPr>
      </w:pPr>
    </w:p>
    <w:p w:rsidR="0043308E" w:rsidRPr="00902A20" w:rsidRDefault="0043308E">
      <w:pPr>
        <w:widowControl/>
        <w:jc w:val="left"/>
        <w:rPr>
          <w:rFonts w:ascii="黑体" w:eastAsia="黑体" w:hAnsi="黑体" w:cs="方正小标宋简体"/>
          <w:sz w:val="24"/>
        </w:rPr>
      </w:pPr>
    </w:p>
    <w:p w:rsidR="0043308E" w:rsidRPr="00902A20" w:rsidRDefault="0043308E">
      <w:pPr>
        <w:widowControl/>
        <w:jc w:val="left"/>
        <w:rPr>
          <w:rFonts w:ascii="黑体" w:eastAsia="黑体" w:hAnsi="黑体" w:cs="方正小标宋简体"/>
          <w:sz w:val="24"/>
        </w:rPr>
      </w:pPr>
    </w:p>
    <w:tbl>
      <w:tblPr>
        <w:tblW w:w="17419" w:type="dxa"/>
        <w:tblInd w:w="88" w:type="dxa"/>
        <w:tblLook w:val="04A0"/>
      </w:tblPr>
      <w:tblGrid>
        <w:gridCol w:w="1536"/>
        <w:gridCol w:w="944"/>
        <w:gridCol w:w="352"/>
        <w:gridCol w:w="1441"/>
        <w:gridCol w:w="914"/>
        <w:gridCol w:w="787"/>
        <w:gridCol w:w="1276"/>
        <w:gridCol w:w="265"/>
        <w:gridCol w:w="2220"/>
        <w:gridCol w:w="1100"/>
        <w:gridCol w:w="1180"/>
        <w:gridCol w:w="1420"/>
        <w:gridCol w:w="700"/>
        <w:gridCol w:w="820"/>
        <w:gridCol w:w="520"/>
        <w:gridCol w:w="940"/>
        <w:gridCol w:w="1004"/>
      </w:tblGrid>
      <w:tr w:rsidR="0043308E" w:rsidRPr="00902A20" w:rsidTr="005E2B36">
        <w:trPr>
          <w:trHeight w:val="255"/>
        </w:trPr>
        <w:tc>
          <w:tcPr>
            <w:tcW w:w="2480" w:type="dxa"/>
            <w:gridSpan w:val="2"/>
            <w:tcBorders>
              <w:top w:val="nil"/>
              <w:left w:val="nil"/>
              <w:bottom w:val="nil"/>
              <w:right w:val="nil"/>
            </w:tcBorders>
            <w:shd w:val="clear" w:color="auto" w:fill="auto"/>
            <w:noWrap/>
            <w:vAlign w:val="bottom"/>
            <w:hideMark/>
          </w:tcPr>
          <w:p w:rsidR="00902A20" w:rsidRDefault="00902A20" w:rsidP="0043308E">
            <w:pPr>
              <w:widowControl/>
              <w:jc w:val="left"/>
              <w:rPr>
                <w:rFonts w:ascii="宋体" w:hAnsi="宋体" w:cs="宋体"/>
                <w:b/>
                <w:bCs/>
                <w:kern w:val="0"/>
                <w:sz w:val="24"/>
              </w:rPr>
            </w:pPr>
            <w:bookmarkStart w:id="10" w:name="RANGE!A1:L14"/>
          </w:p>
          <w:p w:rsidR="00902A20" w:rsidRDefault="00902A20" w:rsidP="0043308E">
            <w:pPr>
              <w:widowControl/>
              <w:jc w:val="left"/>
              <w:rPr>
                <w:rFonts w:ascii="宋体" w:hAnsi="宋体" w:cs="宋体"/>
                <w:b/>
                <w:bCs/>
                <w:kern w:val="0"/>
                <w:sz w:val="24"/>
              </w:rPr>
            </w:pPr>
          </w:p>
          <w:p w:rsidR="00902A20" w:rsidRDefault="00902A20"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lastRenderedPageBreak/>
              <w:t>附件3</w:t>
            </w:r>
            <w:bookmarkEnd w:id="10"/>
          </w:p>
        </w:tc>
        <w:tc>
          <w:tcPr>
            <w:tcW w:w="2707" w:type="dxa"/>
            <w:gridSpan w:val="3"/>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2328" w:type="dxa"/>
            <w:gridSpan w:val="3"/>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22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110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118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14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70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5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94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004"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r>
      <w:tr w:rsidR="0043308E" w:rsidRPr="00902A20" w:rsidTr="005E2B36">
        <w:trPr>
          <w:trHeight w:val="510"/>
        </w:trPr>
        <w:tc>
          <w:tcPr>
            <w:tcW w:w="17419" w:type="dxa"/>
            <w:gridSpan w:val="17"/>
            <w:tcBorders>
              <w:top w:val="nil"/>
              <w:left w:val="nil"/>
              <w:bottom w:val="nil"/>
              <w:right w:val="nil"/>
            </w:tcBorders>
            <w:shd w:val="clear" w:color="auto" w:fill="auto"/>
            <w:noWrap/>
            <w:vAlign w:val="center"/>
            <w:hideMark/>
          </w:tcPr>
          <w:p w:rsidR="0043308E" w:rsidRPr="00902A20" w:rsidRDefault="0043308E" w:rsidP="006E5DE1">
            <w:pPr>
              <w:widowControl/>
              <w:ind w:firstLineChars="1250" w:firstLine="3000"/>
              <w:rPr>
                <w:rFonts w:ascii="黑体" w:eastAsia="黑体" w:hAnsi="黑体" w:cs="宋体"/>
                <w:kern w:val="0"/>
                <w:sz w:val="24"/>
              </w:rPr>
            </w:pPr>
            <w:r w:rsidRPr="00902A20">
              <w:rPr>
                <w:rFonts w:ascii="黑体" w:eastAsia="黑体" w:hAnsi="黑体" w:cs="宋体" w:hint="eastAsia"/>
                <w:kern w:val="0"/>
                <w:sz w:val="24"/>
              </w:rPr>
              <w:lastRenderedPageBreak/>
              <w:t>2020年部门支出表</w:t>
            </w:r>
          </w:p>
        </w:tc>
      </w:tr>
      <w:tr w:rsidR="0043308E" w:rsidRPr="00902A20" w:rsidTr="005E2B36">
        <w:trPr>
          <w:trHeight w:val="345"/>
        </w:trPr>
        <w:tc>
          <w:tcPr>
            <w:tcW w:w="2480" w:type="dxa"/>
            <w:gridSpan w:val="2"/>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352"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4683" w:type="dxa"/>
            <w:gridSpan w:val="5"/>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222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110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118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4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70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5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94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004" w:type="dxa"/>
            <w:tcBorders>
              <w:top w:val="nil"/>
              <w:left w:val="nil"/>
              <w:bottom w:val="nil"/>
              <w:right w:val="nil"/>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p>
        </w:tc>
      </w:tr>
      <w:tr w:rsidR="0043308E" w:rsidRPr="00902A20" w:rsidTr="005E2B36">
        <w:trPr>
          <w:trHeight w:val="585"/>
        </w:trPr>
        <w:tc>
          <w:tcPr>
            <w:tcW w:w="2832" w:type="dxa"/>
            <w:gridSpan w:val="3"/>
            <w:tcBorders>
              <w:top w:val="nil"/>
              <w:left w:val="nil"/>
              <w:bottom w:val="single" w:sz="4" w:space="0" w:color="auto"/>
              <w:right w:val="nil"/>
            </w:tcBorders>
            <w:shd w:val="clear" w:color="auto" w:fill="auto"/>
            <w:noWrap/>
            <w:vAlign w:val="bottom"/>
            <w:hideMark/>
          </w:tcPr>
          <w:p w:rsidR="0043308E" w:rsidRPr="00902A20" w:rsidRDefault="005E2B36" w:rsidP="0043308E">
            <w:pPr>
              <w:widowControl/>
              <w:jc w:val="left"/>
              <w:rPr>
                <w:rFonts w:ascii="宋体" w:hAnsi="宋体" w:cs="宋体"/>
                <w:b/>
                <w:bCs/>
                <w:kern w:val="0"/>
                <w:sz w:val="24"/>
              </w:rPr>
            </w:pPr>
            <w:r>
              <w:rPr>
                <w:rFonts w:ascii="宋体" w:hAnsi="宋体" w:cs="宋体" w:hint="eastAsia"/>
                <w:b/>
                <w:bCs/>
                <w:kern w:val="0"/>
                <w:sz w:val="24"/>
              </w:rPr>
              <w:t>单位名称：遂溪县界炮</w:t>
            </w:r>
            <w:r w:rsidR="0043308E" w:rsidRPr="00902A20">
              <w:rPr>
                <w:rFonts w:ascii="宋体" w:hAnsi="宋体" w:cs="宋体" w:hint="eastAsia"/>
                <w:b/>
                <w:bCs/>
                <w:kern w:val="0"/>
                <w:sz w:val="24"/>
              </w:rPr>
              <w:t>学</w:t>
            </w:r>
          </w:p>
        </w:tc>
        <w:tc>
          <w:tcPr>
            <w:tcW w:w="4683" w:type="dxa"/>
            <w:gridSpan w:val="5"/>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b/>
                <w:bCs/>
                <w:kern w:val="0"/>
                <w:sz w:val="24"/>
              </w:rPr>
            </w:pPr>
          </w:p>
        </w:tc>
        <w:tc>
          <w:tcPr>
            <w:tcW w:w="22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b/>
                <w:bCs/>
                <w:kern w:val="0"/>
                <w:sz w:val="24"/>
              </w:rPr>
            </w:pPr>
          </w:p>
        </w:tc>
        <w:tc>
          <w:tcPr>
            <w:tcW w:w="110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118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4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70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520" w:type="dxa"/>
            <w:tcBorders>
              <w:top w:val="nil"/>
              <w:left w:val="nil"/>
              <w:bottom w:val="nil"/>
              <w:right w:val="nil"/>
            </w:tcBorders>
            <w:shd w:val="clear" w:color="auto" w:fill="auto"/>
            <w:noWrap/>
            <w:vAlign w:val="bottom"/>
            <w:hideMark/>
          </w:tcPr>
          <w:p w:rsidR="0043308E" w:rsidRPr="00902A20" w:rsidRDefault="0043308E" w:rsidP="0043308E">
            <w:pPr>
              <w:widowControl/>
              <w:jc w:val="center"/>
              <w:rPr>
                <w:rFonts w:ascii="宋体" w:hAnsi="宋体" w:cs="宋体"/>
                <w:kern w:val="0"/>
                <w:sz w:val="24"/>
              </w:rPr>
            </w:pPr>
          </w:p>
        </w:tc>
        <w:tc>
          <w:tcPr>
            <w:tcW w:w="94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004" w:type="dxa"/>
            <w:tcBorders>
              <w:top w:val="nil"/>
              <w:left w:val="nil"/>
              <w:bottom w:val="nil"/>
              <w:right w:val="nil"/>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单位：元</w:t>
            </w:r>
          </w:p>
        </w:tc>
      </w:tr>
      <w:tr w:rsidR="0043308E" w:rsidRPr="00902A20" w:rsidTr="005E2B36">
        <w:trPr>
          <w:trHeight w:val="360"/>
        </w:trPr>
        <w:tc>
          <w:tcPr>
            <w:tcW w:w="153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功能科目名称</w:t>
            </w:r>
          </w:p>
        </w:tc>
        <w:tc>
          <w:tcPr>
            <w:tcW w:w="1296" w:type="dxa"/>
            <w:gridSpan w:val="2"/>
            <w:vMerge w:val="restart"/>
            <w:tcBorders>
              <w:top w:val="nil"/>
              <w:left w:val="nil"/>
              <w:bottom w:val="single" w:sz="4" w:space="0" w:color="auto"/>
              <w:right w:val="single" w:sz="4" w:space="0" w:color="000000"/>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总计</w:t>
            </w:r>
          </w:p>
        </w:tc>
        <w:tc>
          <w:tcPr>
            <w:tcW w:w="9183"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一般公共预算拨款</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基金预算拨款</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国有资本经营预算拨款</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财政专户拨款</w:t>
            </w:r>
          </w:p>
        </w:tc>
        <w:tc>
          <w:tcPr>
            <w:tcW w:w="2464" w:type="dxa"/>
            <w:gridSpan w:val="3"/>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其他资金</w:t>
            </w:r>
          </w:p>
        </w:tc>
      </w:tr>
      <w:tr w:rsidR="0043308E" w:rsidRPr="00902A20" w:rsidTr="005E2B36">
        <w:trPr>
          <w:trHeight w:val="360"/>
        </w:trPr>
        <w:tc>
          <w:tcPr>
            <w:tcW w:w="1536" w:type="dxa"/>
            <w:vMerge/>
            <w:tcBorders>
              <w:top w:val="nil"/>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1296" w:type="dxa"/>
            <w:gridSpan w:val="2"/>
            <w:vMerge/>
            <w:tcBorders>
              <w:top w:val="nil"/>
              <w:left w:val="nil"/>
              <w:bottom w:val="single" w:sz="4" w:space="0" w:color="auto"/>
              <w:right w:val="single" w:sz="4" w:space="0" w:color="000000"/>
            </w:tcBorders>
            <w:vAlign w:val="center"/>
            <w:hideMark/>
          </w:tcPr>
          <w:p w:rsidR="0043308E" w:rsidRPr="00902A20" w:rsidRDefault="0043308E" w:rsidP="0043308E">
            <w:pPr>
              <w:widowControl/>
              <w:jc w:val="left"/>
              <w:rPr>
                <w:rFonts w:ascii="宋体" w:hAnsi="宋体" w:cs="宋体"/>
                <w:b/>
                <w:bCs/>
                <w:kern w:val="0"/>
                <w:sz w:val="24"/>
              </w:rPr>
            </w:pPr>
          </w:p>
        </w:tc>
        <w:tc>
          <w:tcPr>
            <w:tcW w:w="9183" w:type="dxa"/>
            <w:gridSpan w:val="8"/>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820" w:type="dxa"/>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520" w:type="dxa"/>
            <w:vMerge w:val="restart"/>
            <w:tcBorders>
              <w:top w:val="single" w:sz="4" w:space="0" w:color="auto"/>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事业收入</w:t>
            </w:r>
          </w:p>
        </w:tc>
        <w:tc>
          <w:tcPr>
            <w:tcW w:w="940" w:type="dxa"/>
            <w:vMerge w:val="restart"/>
            <w:tcBorders>
              <w:top w:val="single" w:sz="4" w:space="0" w:color="auto"/>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事业单位经营收入</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其他收入</w:t>
            </w:r>
          </w:p>
        </w:tc>
      </w:tr>
      <w:tr w:rsidR="005E2B36" w:rsidRPr="00902A20" w:rsidTr="005E2B36">
        <w:trPr>
          <w:trHeight w:val="900"/>
        </w:trPr>
        <w:tc>
          <w:tcPr>
            <w:tcW w:w="1536" w:type="dxa"/>
            <w:vMerge/>
            <w:tcBorders>
              <w:top w:val="nil"/>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1296" w:type="dxa"/>
            <w:gridSpan w:val="2"/>
            <w:vMerge/>
            <w:tcBorders>
              <w:top w:val="nil"/>
              <w:left w:val="nil"/>
              <w:bottom w:val="single" w:sz="4" w:space="0" w:color="auto"/>
              <w:right w:val="single" w:sz="4" w:space="0" w:color="000000"/>
            </w:tcBorders>
            <w:vAlign w:val="center"/>
            <w:hideMark/>
          </w:tcPr>
          <w:p w:rsidR="0043308E" w:rsidRPr="00902A20" w:rsidRDefault="0043308E" w:rsidP="0043308E">
            <w:pPr>
              <w:widowControl/>
              <w:jc w:val="left"/>
              <w:rPr>
                <w:rFonts w:ascii="宋体" w:hAnsi="宋体" w:cs="宋体"/>
                <w:b/>
                <w:bCs/>
                <w:kern w:val="0"/>
                <w:sz w:val="24"/>
              </w:rPr>
            </w:pPr>
          </w:p>
        </w:tc>
        <w:tc>
          <w:tcPr>
            <w:tcW w:w="1441" w:type="dxa"/>
            <w:tcBorders>
              <w:top w:val="nil"/>
              <w:left w:val="nil"/>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小计</w:t>
            </w:r>
          </w:p>
        </w:tc>
        <w:tc>
          <w:tcPr>
            <w:tcW w:w="1701" w:type="dxa"/>
            <w:gridSpan w:val="2"/>
            <w:tcBorders>
              <w:top w:val="nil"/>
              <w:left w:val="nil"/>
              <w:bottom w:val="nil"/>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预算经费安排拨款</w:t>
            </w:r>
          </w:p>
        </w:tc>
        <w:tc>
          <w:tcPr>
            <w:tcW w:w="1276" w:type="dxa"/>
            <w:tcBorders>
              <w:top w:val="nil"/>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专项收入安排拨款</w:t>
            </w:r>
          </w:p>
        </w:tc>
        <w:tc>
          <w:tcPr>
            <w:tcW w:w="4765" w:type="dxa"/>
            <w:gridSpan w:val="4"/>
            <w:tcBorders>
              <w:top w:val="nil"/>
              <w:left w:val="nil"/>
              <w:bottom w:val="nil"/>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其他非税收入安排拨款</w:t>
            </w: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820" w:type="dxa"/>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c>
          <w:tcPr>
            <w:tcW w:w="520" w:type="dxa"/>
            <w:vMerge/>
            <w:tcBorders>
              <w:top w:val="single" w:sz="4" w:space="0" w:color="auto"/>
              <w:left w:val="single" w:sz="4" w:space="0" w:color="auto"/>
              <w:bottom w:val="single" w:sz="4" w:space="0" w:color="auto"/>
              <w:right w:val="nil"/>
            </w:tcBorders>
            <w:vAlign w:val="center"/>
            <w:hideMark/>
          </w:tcPr>
          <w:p w:rsidR="0043308E" w:rsidRPr="00902A20" w:rsidRDefault="0043308E" w:rsidP="0043308E">
            <w:pPr>
              <w:widowControl/>
              <w:jc w:val="left"/>
              <w:rPr>
                <w:rFonts w:ascii="宋体" w:hAnsi="宋体" w:cs="宋体"/>
                <w:b/>
                <w:bCs/>
                <w:kern w:val="0"/>
                <w:sz w:val="24"/>
              </w:rPr>
            </w:pPr>
          </w:p>
        </w:tc>
        <w:tc>
          <w:tcPr>
            <w:tcW w:w="940" w:type="dxa"/>
            <w:vMerge/>
            <w:tcBorders>
              <w:top w:val="single" w:sz="4" w:space="0" w:color="auto"/>
              <w:left w:val="single" w:sz="4" w:space="0" w:color="auto"/>
              <w:bottom w:val="single" w:sz="4" w:space="0" w:color="auto"/>
              <w:right w:val="nil"/>
            </w:tcBorders>
            <w:vAlign w:val="center"/>
            <w:hideMark/>
          </w:tcPr>
          <w:p w:rsidR="0043308E" w:rsidRPr="00902A20" w:rsidRDefault="0043308E" w:rsidP="0043308E">
            <w:pPr>
              <w:widowControl/>
              <w:jc w:val="left"/>
              <w:rPr>
                <w:rFonts w:ascii="宋体" w:hAnsi="宋体" w:cs="宋体"/>
                <w:b/>
                <w:bCs/>
                <w:kern w:val="0"/>
                <w:sz w:val="24"/>
              </w:rPr>
            </w:pPr>
          </w:p>
        </w:tc>
        <w:tc>
          <w:tcPr>
            <w:tcW w:w="1004" w:type="dxa"/>
            <w:vMerge/>
            <w:tcBorders>
              <w:top w:val="single" w:sz="4" w:space="0" w:color="auto"/>
              <w:left w:val="single" w:sz="4" w:space="0" w:color="auto"/>
              <w:bottom w:val="single" w:sz="4" w:space="0" w:color="auto"/>
              <w:right w:val="single" w:sz="4" w:space="0" w:color="auto"/>
            </w:tcBorders>
            <w:vAlign w:val="center"/>
            <w:hideMark/>
          </w:tcPr>
          <w:p w:rsidR="0043308E" w:rsidRPr="00902A20" w:rsidRDefault="0043308E" w:rsidP="0043308E">
            <w:pPr>
              <w:widowControl/>
              <w:jc w:val="left"/>
              <w:rPr>
                <w:rFonts w:ascii="宋体" w:hAnsi="宋体" w:cs="宋体"/>
                <w:b/>
                <w:bCs/>
                <w:kern w:val="0"/>
                <w:sz w:val="24"/>
              </w:rPr>
            </w:pPr>
          </w:p>
        </w:tc>
      </w:tr>
      <w:tr w:rsidR="005E2B36" w:rsidRPr="00902A20" w:rsidTr="005E2B36">
        <w:trPr>
          <w:trHeight w:val="552"/>
        </w:trPr>
        <w:tc>
          <w:tcPr>
            <w:tcW w:w="1536" w:type="dxa"/>
            <w:tcBorders>
              <w:top w:val="single" w:sz="4" w:space="0" w:color="auto"/>
              <w:left w:val="single" w:sz="4" w:space="0" w:color="auto"/>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合计</w:t>
            </w:r>
          </w:p>
        </w:tc>
        <w:tc>
          <w:tcPr>
            <w:tcW w:w="129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6,454,252</w:t>
            </w:r>
          </w:p>
        </w:tc>
        <w:tc>
          <w:tcPr>
            <w:tcW w:w="1441"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6,454,252</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6,454,252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4765" w:type="dxa"/>
            <w:gridSpan w:val="4"/>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004" w:type="dxa"/>
            <w:tcBorders>
              <w:top w:val="single" w:sz="4" w:space="0" w:color="auto"/>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5E2B36" w:rsidRPr="00902A20" w:rsidTr="005E2B36">
        <w:trPr>
          <w:trHeight w:val="552"/>
        </w:trPr>
        <w:tc>
          <w:tcPr>
            <w:tcW w:w="1536" w:type="dxa"/>
            <w:tcBorders>
              <w:top w:val="nil"/>
              <w:left w:val="single" w:sz="4" w:space="0" w:color="auto"/>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【205】教育支出</w:t>
            </w:r>
          </w:p>
        </w:tc>
        <w:tc>
          <w:tcPr>
            <w:tcW w:w="1296"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441"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276"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4765" w:type="dxa"/>
            <w:gridSpan w:val="4"/>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70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5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94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004"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5E2B36" w:rsidRPr="00902A20" w:rsidTr="005E2B36">
        <w:trPr>
          <w:trHeight w:val="552"/>
        </w:trPr>
        <w:tc>
          <w:tcPr>
            <w:tcW w:w="1536" w:type="dxa"/>
            <w:tcBorders>
              <w:top w:val="nil"/>
              <w:left w:val="single" w:sz="4" w:space="0" w:color="auto"/>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【20502】普通教育</w:t>
            </w:r>
          </w:p>
        </w:tc>
        <w:tc>
          <w:tcPr>
            <w:tcW w:w="1296"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441"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276"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4765" w:type="dxa"/>
            <w:gridSpan w:val="4"/>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70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5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94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004"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5E2B36" w:rsidRPr="00902A20" w:rsidTr="005E2B36">
        <w:trPr>
          <w:trHeight w:val="552"/>
        </w:trPr>
        <w:tc>
          <w:tcPr>
            <w:tcW w:w="1536" w:type="dxa"/>
            <w:tcBorders>
              <w:top w:val="nil"/>
              <w:left w:val="single" w:sz="4" w:space="0" w:color="auto"/>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【2050203】初中教育</w:t>
            </w:r>
          </w:p>
        </w:tc>
        <w:tc>
          <w:tcPr>
            <w:tcW w:w="1296"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441"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276"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4765" w:type="dxa"/>
            <w:gridSpan w:val="4"/>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70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5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94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004"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5E2B36" w:rsidRPr="00902A20" w:rsidTr="005E2B36">
        <w:trPr>
          <w:trHeight w:val="552"/>
        </w:trPr>
        <w:tc>
          <w:tcPr>
            <w:tcW w:w="1536" w:type="dxa"/>
            <w:tcBorders>
              <w:top w:val="nil"/>
              <w:left w:val="single" w:sz="4" w:space="0" w:color="auto"/>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【221】住房保障支出</w:t>
            </w:r>
          </w:p>
        </w:tc>
        <w:tc>
          <w:tcPr>
            <w:tcW w:w="1296"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441"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276"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4765" w:type="dxa"/>
            <w:gridSpan w:val="4"/>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70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5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94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004"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5E2B36" w:rsidRPr="00902A20" w:rsidTr="005E2B36">
        <w:trPr>
          <w:trHeight w:val="552"/>
        </w:trPr>
        <w:tc>
          <w:tcPr>
            <w:tcW w:w="1536" w:type="dxa"/>
            <w:tcBorders>
              <w:top w:val="nil"/>
              <w:left w:val="single" w:sz="4" w:space="0" w:color="auto"/>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【22102】住房改革支出</w:t>
            </w:r>
          </w:p>
        </w:tc>
        <w:tc>
          <w:tcPr>
            <w:tcW w:w="1296"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441"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276"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4765" w:type="dxa"/>
            <w:gridSpan w:val="4"/>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70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5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94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004"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5E2B36" w:rsidRPr="00902A20" w:rsidTr="005E2B36">
        <w:trPr>
          <w:trHeight w:val="552"/>
        </w:trPr>
        <w:tc>
          <w:tcPr>
            <w:tcW w:w="1536" w:type="dxa"/>
            <w:tcBorders>
              <w:top w:val="nil"/>
              <w:left w:val="single" w:sz="4" w:space="0" w:color="auto"/>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【2210201】住房公积金</w:t>
            </w:r>
          </w:p>
        </w:tc>
        <w:tc>
          <w:tcPr>
            <w:tcW w:w="1296"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441"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276"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4765" w:type="dxa"/>
            <w:gridSpan w:val="4"/>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70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52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940"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004" w:type="dxa"/>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5E2B36" w:rsidRPr="00902A20" w:rsidTr="005E2B36">
        <w:trPr>
          <w:trHeight w:val="255"/>
        </w:trPr>
        <w:tc>
          <w:tcPr>
            <w:tcW w:w="1536"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296" w:type="dxa"/>
            <w:gridSpan w:val="2"/>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441"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701" w:type="dxa"/>
            <w:gridSpan w:val="2"/>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276"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4765" w:type="dxa"/>
            <w:gridSpan w:val="4"/>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42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70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52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940"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004" w:type="dxa"/>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r>
    </w:tbl>
    <w:p w:rsidR="00094DB0" w:rsidRPr="00902A20" w:rsidRDefault="00094DB0" w:rsidP="00902A20">
      <w:pPr>
        <w:tabs>
          <w:tab w:val="center" w:pos="6979"/>
        </w:tabs>
        <w:ind w:firstLineChars="150" w:firstLine="360"/>
        <w:jc w:val="left"/>
        <w:rPr>
          <w:rFonts w:ascii="方正小标宋简体" w:eastAsia="方正小标宋简体" w:hAnsi="方正小标宋简体" w:cs="方正小标宋简体"/>
          <w:sz w:val="24"/>
        </w:rPr>
      </w:pPr>
    </w:p>
    <w:tbl>
      <w:tblPr>
        <w:tblW w:w="10508" w:type="dxa"/>
        <w:tblInd w:w="88" w:type="dxa"/>
        <w:tblLook w:val="04A0"/>
      </w:tblPr>
      <w:tblGrid>
        <w:gridCol w:w="1968"/>
        <w:gridCol w:w="1454"/>
        <w:gridCol w:w="86"/>
        <w:gridCol w:w="320"/>
        <w:gridCol w:w="420"/>
        <w:gridCol w:w="512"/>
        <w:gridCol w:w="688"/>
        <w:gridCol w:w="60"/>
        <w:gridCol w:w="608"/>
        <w:gridCol w:w="192"/>
        <w:gridCol w:w="512"/>
        <w:gridCol w:w="228"/>
        <w:gridCol w:w="300"/>
        <w:gridCol w:w="920"/>
        <w:gridCol w:w="180"/>
        <w:gridCol w:w="220"/>
        <w:gridCol w:w="700"/>
        <w:gridCol w:w="220"/>
        <w:gridCol w:w="460"/>
        <w:gridCol w:w="360"/>
        <w:gridCol w:w="100"/>
      </w:tblGrid>
      <w:tr w:rsidR="0043308E" w:rsidRPr="00902A20" w:rsidTr="00643718">
        <w:trPr>
          <w:gridAfter w:val="2"/>
          <w:wAfter w:w="460" w:type="dxa"/>
          <w:trHeight w:val="330"/>
        </w:trPr>
        <w:tc>
          <w:tcPr>
            <w:tcW w:w="1968"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bookmarkStart w:id="11" w:name="RANGE!A1:F35"/>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p>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附件4</w:t>
            </w:r>
            <w:bookmarkEnd w:id="11"/>
          </w:p>
        </w:tc>
        <w:tc>
          <w:tcPr>
            <w:tcW w:w="1540" w:type="dxa"/>
            <w:gridSpan w:val="2"/>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kern w:val="0"/>
                <w:sz w:val="24"/>
              </w:rPr>
            </w:pPr>
          </w:p>
        </w:tc>
        <w:tc>
          <w:tcPr>
            <w:tcW w:w="1940" w:type="dxa"/>
            <w:gridSpan w:val="4"/>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kern w:val="0"/>
                <w:sz w:val="24"/>
              </w:rPr>
            </w:pPr>
          </w:p>
        </w:tc>
        <w:tc>
          <w:tcPr>
            <w:tcW w:w="1600" w:type="dxa"/>
            <w:gridSpan w:val="5"/>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kern w:val="0"/>
                <w:sz w:val="24"/>
              </w:rPr>
            </w:pPr>
          </w:p>
        </w:tc>
        <w:tc>
          <w:tcPr>
            <w:tcW w:w="1620" w:type="dxa"/>
            <w:gridSpan w:val="4"/>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c>
          <w:tcPr>
            <w:tcW w:w="1380" w:type="dxa"/>
            <w:gridSpan w:val="3"/>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kern w:val="0"/>
                <w:sz w:val="24"/>
              </w:rPr>
            </w:pPr>
          </w:p>
        </w:tc>
      </w:tr>
      <w:tr w:rsidR="0043308E" w:rsidRPr="00902A20" w:rsidTr="00643718">
        <w:trPr>
          <w:gridAfter w:val="2"/>
          <w:wAfter w:w="460" w:type="dxa"/>
          <w:trHeight w:val="499"/>
        </w:trPr>
        <w:tc>
          <w:tcPr>
            <w:tcW w:w="10048" w:type="dxa"/>
            <w:gridSpan w:val="19"/>
            <w:tcBorders>
              <w:top w:val="nil"/>
              <w:left w:val="nil"/>
              <w:bottom w:val="nil"/>
              <w:right w:val="nil"/>
            </w:tcBorders>
            <w:shd w:val="clear" w:color="auto" w:fill="auto"/>
            <w:noWrap/>
            <w:vAlign w:val="center"/>
            <w:hideMark/>
          </w:tcPr>
          <w:p w:rsidR="0043308E" w:rsidRPr="00902A20" w:rsidRDefault="0043308E" w:rsidP="0043308E">
            <w:pPr>
              <w:widowControl/>
              <w:jc w:val="center"/>
              <w:rPr>
                <w:rFonts w:ascii="黑体" w:eastAsia="黑体" w:hAnsi="黑体" w:cs="宋体"/>
                <w:b/>
                <w:bCs/>
                <w:kern w:val="0"/>
                <w:sz w:val="24"/>
              </w:rPr>
            </w:pPr>
            <w:r w:rsidRPr="00902A20">
              <w:rPr>
                <w:rFonts w:ascii="黑体" w:eastAsia="黑体" w:hAnsi="黑体" w:cs="宋体" w:hint="eastAsia"/>
                <w:b/>
                <w:bCs/>
                <w:kern w:val="0"/>
                <w:sz w:val="24"/>
              </w:rPr>
              <w:lastRenderedPageBreak/>
              <w:t>2020年财政拨款收支总表</w:t>
            </w:r>
          </w:p>
        </w:tc>
      </w:tr>
      <w:tr w:rsidR="0043308E" w:rsidRPr="00902A20" w:rsidTr="00643718">
        <w:trPr>
          <w:gridAfter w:val="2"/>
          <w:wAfter w:w="460" w:type="dxa"/>
          <w:trHeight w:val="499"/>
        </w:trPr>
        <w:tc>
          <w:tcPr>
            <w:tcW w:w="1968" w:type="dxa"/>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p>
        </w:tc>
        <w:tc>
          <w:tcPr>
            <w:tcW w:w="1540" w:type="dxa"/>
            <w:gridSpan w:val="2"/>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p>
        </w:tc>
        <w:tc>
          <w:tcPr>
            <w:tcW w:w="1940" w:type="dxa"/>
            <w:gridSpan w:val="4"/>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p>
        </w:tc>
        <w:tc>
          <w:tcPr>
            <w:tcW w:w="1600" w:type="dxa"/>
            <w:gridSpan w:val="5"/>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p>
        </w:tc>
        <w:tc>
          <w:tcPr>
            <w:tcW w:w="1620" w:type="dxa"/>
            <w:gridSpan w:val="4"/>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1380" w:type="dxa"/>
            <w:gridSpan w:val="3"/>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p>
        </w:tc>
      </w:tr>
      <w:tr w:rsidR="0043308E" w:rsidRPr="00902A20" w:rsidTr="00643718">
        <w:trPr>
          <w:gridAfter w:val="2"/>
          <w:wAfter w:w="460" w:type="dxa"/>
          <w:trHeight w:val="450"/>
        </w:trPr>
        <w:tc>
          <w:tcPr>
            <w:tcW w:w="1968" w:type="dxa"/>
            <w:tcBorders>
              <w:top w:val="nil"/>
              <w:left w:val="nil"/>
              <w:bottom w:val="single" w:sz="4" w:space="0" w:color="auto"/>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单位名称：遂溪县界炮中学</w:t>
            </w:r>
          </w:p>
        </w:tc>
        <w:tc>
          <w:tcPr>
            <w:tcW w:w="1540" w:type="dxa"/>
            <w:gridSpan w:val="2"/>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1940" w:type="dxa"/>
            <w:gridSpan w:val="4"/>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p>
        </w:tc>
        <w:tc>
          <w:tcPr>
            <w:tcW w:w="1600" w:type="dxa"/>
            <w:gridSpan w:val="5"/>
            <w:tcBorders>
              <w:top w:val="nil"/>
              <w:left w:val="nil"/>
              <w:bottom w:val="nil"/>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p>
        </w:tc>
        <w:tc>
          <w:tcPr>
            <w:tcW w:w="1620" w:type="dxa"/>
            <w:gridSpan w:val="4"/>
            <w:tcBorders>
              <w:top w:val="nil"/>
              <w:left w:val="nil"/>
              <w:bottom w:val="nil"/>
              <w:right w:val="nil"/>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p>
        </w:tc>
        <w:tc>
          <w:tcPr>
            <w:tcW w:w="1380" w:type="dxa"/>
            <w:gridSpan w:val="3"/>
            <w:tcBorders>
              <w:top w:val="nil"/>
              <w:left w:val="nil"/>
              <w:bottom w:val="nil"/>
              <w:right w:val="nil"/>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单位：元</w:t>
            </w:r>
          </w:p>
        </w:tc>
      </w:tr>
      <w:tr w:rsidR="0043308E" w:rsidRPr="00902A20" w:rsidTr="00643718">
        <w:trPr>
          <w:gridAfter w:val="2"/>
          <w:wAfter w:w="460" w:type="dxa"/>
          <w:trHeight w:val="450"/>
        </w:trPr>
        <w:tc>
          <w:tcPr>
            <w:tcW w:w="350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收  入</w:t>
            </w:r>
          </w:p>
        </w:tc>
        <w:tc>
          <w:tcPr>
            <w:tcW w:w="6540" w:type="dxa"/>
            <w:gridSpan w:val="1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  出</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项目</w:t>
            </w:r>
          </w:p>
        </w:tc>
        <w:tc>
          <w:tcPr>
            <w:tcW w:w="1540" w:type="dxa"/>
            <w:gridSpan w:val="2"/>
            <w:tcBorders>
              <w:top w:val="nil"/>
              <w:left w:val="nil"/>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2020年预算</w:t>
            </w:r>
          </w:p>
        </w:tc>
        <w:tc>
          <w:tcPr>
            <w:tcW w:w="1940" w:type="dxa"/>
            <w:gridSpan w:val="4"/>
            <w:tcBorders>
              <w:top w:val="nil"/>
              <w:left w:val="nil"/>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项目</w:t>
            </w:r>
          </w:p>
        </w:tc>
        <w:tc>
          <w:tcPr>
            <w:tcW w:w="1600" w:type="dxa"/>
            <w:gridSpan w:val="5"/>
            <w:tcBorders>
              <w:top w:val="nil"/>
              <w:left w:val="nil"/>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合计</w:t>
            </w:r>
          </w:p>
        </w:tc>
        <w:tc>
          <w:tcPr>
            <w:tcW w:w="1620" w:type="dxa"/>
            <w:gridSpan w:val="4"/>
            <w:tcBorders>
              <w:top w:val="nil"/>
              <w:left w:val="nil"/>
              <w:bottom w:val="nil"/>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一般公共预算</w:t>
            </w:r>
          </w:p>
        </w:tc>
        <w:tc>
          <w:tcPr>
            <w:tcW w:w="1380" w:type="dxa"/>
            <w:gridSpan w:val="3"/>
            <w:tcBorders>
              <w:top w:val="nil"/>
              <w:left w:val="nil"/>
              <w:bottom w:val="nil"/>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政府性基金预算</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一、预算拨款</w:t>
            </w:r>
          </w:p>
        </w:tc>
        <w:tc>
          <w:tcPr>
            <w:tcW w:w="1540"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6,454,252</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一、一般公共服务支出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一般公共预算拨款</w:t>
            </w:r>
          </w:p>
        </w:tc>
        <w:tc>
          <w:tcPr>
            <w:tcW w:w="1540"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6,454,252</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二、外交支出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政府性基金预算拨款</w:t>
            </w:r>
          </w:p>
        </w:tc>
        <w:tc>
          <w:tcPr>
            <w:tcW w:w="1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三、国防支出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二、预算外资金</w:t>
            </w:r>
          </w:p>
        </w:tc>
        <w:tc>
          <w:tcPr>
            <w:tcW w:w="1540" w:type="dxa"/>
            <w:gridSpan w:val="2"/>
            <w:tcBorders>
              <w:top w:val="nil"/>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四、公共安全支出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行政事业性收费收入</w:t>
            </w:r>
          </w:p>
        </w:tc>
        <w:tc>
          <w:tcPr>
            <w:tcW w:w="1540"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五、教育支出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5,943,124</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主管部门集中收入</w:t>
            </w:r>
          </w:p>
        </w:tc>
        <w:tc>
          <w:tcPr>
            <w:tcW w:w="1540"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六、科学技术支出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纳入预算外管理基金收入</w:t>
            </w:r>
          </w:p>
        </w:tc>
        <w:tc>
          <w:tcPr>
            <w:tcW w:w="1540" w:type="dxa"/>
            <w:gridSpan w:val="2"/>
            <w:tcBorders>
              <w:top w:val="single" w:sz="4" w:space="0" w:color="auto"/>
              <w:left w:val="single" w:sz="4" w:space="0" w:color="auto"/>
              <w:bottom w:val="nil"/>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七、文化旅游体育与传媒支出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其他预算资金</w:t>
            </w:r>
          </w:p>
        </w:tc>
        <w:tc>
          <w:tcPr>
            <w:tcW w:w="1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八、社会保障和就业支出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三、事业收入（不含预算外资金）</w:t>
            </w:r>
          </w:p>
        </w:tc>
        <w:tc>
          <w:tcPr>
            <w:tcW w:w="1540" w:type="dxa"/>
            <w:gridSpan w:val="2"/>
            <w:tcBorders>
              <w:top w:val="nil"/>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九、卫生健康支出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四、单位经营服务性收入</w:t>
            </w:r>
          </w:p>
        </w:tc>
        <w:tc>
          <w:tcPr>
            <w:tcW w:w="1540"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十、节能环保支出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五、其他收入</w:t>
            </w:r>
          </w:p>
        </w:tc>
        <w:tc>
          <w:tcPr>
            <w:tcW w:w="1540"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十一、城乡社区支出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六、上级补助收入</w:t>
            </w:r>
          </w:p>
        </w:tc>
        <w:tc>
          <w:tcPr>
            <w:tcW w:w="1540" w:type="dxa"/>
            <w:gridSpan w:val="2"/>
            <w:tcBorders>
              <w:top w:val="nil"/>
              <w:left w:val="single" w:sz="4" w:space="0" w:color="auto"/>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十二、农林水支出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七、附属单位上缴收入</w:t>
            </w:r>
          </w:p>
        </w:tc>
        <w:tc>
          <w:tcPr>
            <w:tcW w:w="1540" w:type="dxa"/>
            <w:gridSpan w:val="2"/>
            <w:tcBorders>
              <w:top w:val="nil"/>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十三、交通运输支出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八、用事业基金弥补收支差额</w:t>
            </w:r>
          </w:p>
        </w:tc>
        <w:tc>
          <w:tcPr>
            <w:tcW w:w="1540"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十四、资源勘探信息等支出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九、上年结转、结余</w:t>
            </w:r>
          </w:p>
        </w:tc>
        <w:tc>
          <w:tcPr>
            <w:tcW w:w="1540"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十五、商业服务业等支出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十六、金融支出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十七、援助其他地区支出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lastRenderedPageBreak/>
              <w:t xml:space="preserve">　</w:t>
            </w:r>
          </w:p>
        </w:tc>
        <w:tc>
          <w:tcPr>
            <w:tcW w:w="1540"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十八、自然资源海洋气象等支出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single" w:sz="4" w:space="0" w:color="auto"/>
              <w:left w:val="single" w:sz="4" w:space="0" w:color="auto"/>
              <w:bottom w:val="nil"/>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十九、住房保障支出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511,128</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二十、粮油物资储备支出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二十一、灾害防治及应急管理支出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二十二、预备费</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二十三、其他支出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二十四、转移性支出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二十五、债务还本支出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二十六、债务付息支出</w:t>
            </w:r>
          </w:p>
        </w:tc>
        <w:tc>
          <w:tcPr>
            <w:tcW w:w="1600" w:type="dxa"/>
            <w:gridSpan w:val="5"/>
            <w:tcBorders>
              <w:top w:val="single" w:sz="4" w:space="0" w:color="auto"/>
              <w:left w:val="single" w:sz="4" w:space="0" w:color="auto"/>
              <w:bottom w:val="nil"/>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nil"/>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nil"/>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二十七、债务发行费用支出</w:t>
            </w:r>
          </w:p>
        </w:tc>
        <w:tc>
          <w:tcPr>
            <w:tcW w:w="1600" w:type="dxa"/>
            <w:gridSpan w:val="5"/>
            <w:tcBorders>
              <w:top w:val="single" w:sz="4" w:space="0" w:color="auto"/>
              <w:left w:val="single" w:sz="4" w:space="0" w:color="auto"/>
              <w:bottom w:val="single" w:sz="4" w:space="0" w:color="auto"/>
              <w:right w:val="nil"/>
            </w:tcBorders>
            <w:shd w:val="clear" w:color="000000" w:fill="FFFFFF"/>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620" w:type="dxa"/>
            <w:gridSpan w:val="4"/>
            <w:tcBorders>
              <w:top w:val="single" w:sz="4" w:space="0" w:color="auto"/>
              <w:left w:val="single" w:sz="4" w:space="0" w:color="auto"/>
              <w:bottom w:val="single" w:sz="4" w:space="0" w:color="auto"/>
              <w:right w:val="nil"/>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c>
          <w:tcPr>
            <w:tcW w:w="13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kern w:val="0"/>
                <w:sz w:val="24"/>
              </w:rPr>
            </w:pPr>
            <w:r w:rsidRPr="00902A20">
              <w:rPr>
                <w:rFonts w:ascii="宋体" w:hAnsi="宋体" w:cs="宋体" w:hint="eastAsia"/>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940" w:type="dxa"/>
            <w:gridSpan w:val="4"/>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600" w:type="dxa"/>
            <w:gridSpan w:val="5"/>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43308E" w:rsidRPr="00902A20" w:rsidRDefault="0043308E" w:rsidP="0043308E">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1380" w:type="dxa"/>
            <w:gridSpan w:val="3"/>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43308E" w:rsidRPr="00902A20" w:rsidTr="00643718">
        <w:trPr>
          <w:gridAfter w:val="2"/>
          <w:wAfter w:w="460" w:type="dxa"/>
          <w:trHeight w:val="450"/>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收入总计</w:t>
            </w:r>
          </w:p>
        </w:tc>
        <w:tc>
          <w:tcPr>
            <w:tcW w:w="1540" w:type="dxa"/>
            <w:gridSpan w:val="2"/>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6,454,252</w:t>
            </w:r>
          </w:p>
        </w:tc>
        <w:tc>
          <w:tcPr>
            <w:tcW w:w="1940" w:type="dxa"/>
            <w:gridSpan w:val="4"/>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center"/>
              <w:rPr>
                <w:rFonts w:ascii="宋体" w:hAnsi="宋体" w:cs="宋体"/>
                <w:b/>
                <w:bCs/>
                <w:kern w:val="0"/>
                <w:sz w:val="24"/>
              </w:rPr>
            </w:pPr>
            <w:r w:rsidRPr="00902A20">
              <w:rPr>
                <w:rFonts w:ascii="宋体" w:hAnsi="宋体" w:cs="宋体" w:hint="eastAsia"/>
                <w:b/>
                <w:bCs/>
                <w:kern w:val="0"/>
                <w:sz w:val="24"/>
              </w:rPr>
              <w:t>支出总计</w:t>
            </w:r>
          </w:p>
        </w:tc>
        <w:tc>
          <w:tcPr>
            <w:tcW w:w="1600" w:type="dxa"/>
            <w:gridSpan w:val="5"/>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6,454,252</w:t>
            </w:r>
          </w:p>
        </w:tc>
        <w:tc>
          <w:tcPr>
            <w:tcW w:w="1620" w:type="dxa"/>
            <w:gridSpan w:val="4"/>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6,454,252</w:t>
            </w:r>
          </w:p>
        </w:tc>
        <w:tc>
          <w:tcPr>
            <w:tcW w:w="1380" w:type="dxa"/>
            <w:gridSpan w:val="3"/>
            <w:tcBorders>
              <w:top w:val="nil"/>
              <w:left w:val="nil"/>
              <w:bottom w:val="single" w:sz="4" w:space="0" w:color="auto"/>
              <w:right w:val="single" w:sz="4" w:space="0" w:color="auto"/>
            </w:tcBorders>
            <w:shd w:val="clear" w:color="auto" w:fill="auto"/>
            <w:noWrap/>
            <w:vAlign w:val="center"/>
            <w:hideMark/>
          </w:tcPr>
          <w:p w:rsidR="0043308E" w:rsidRPr="00902A20" w:rsidRDefault="0043308E" w:rsidP="0043308E">
            <w:pPr>
              <w:widowControl/>
              <w:jc w:val="right"/>
              <w:rPr>
                <w:rFonts w:ascii="宋体" w:hAnsi="宋体" w:cs="宋体"/>
                <w:b/>
                <w:bCs/>
                <w:kern w:val="0"/>
                <w:sz w:val="24"/>
              </w:rPr>
            </w:pPr>
            <w:r w:rsidRPr="00902A20">
              <w:rPr>
                <w:rFonts w:ascii="宋体" w:hAnsi="宋体" w:cs="宋体" w:hint="eastAsia"/>
                <w:b/>
                <w:bCs/>
                <w:kern w:val="0"/>
                <w:sz w:val="24"/>
              </w:rPr>
              <w:t xml:space="preserve">　</w:t>
            </w:r>
          </w:p>
        </w:tc>
      </w:tr>
      <w:tr w:rsidR="00B171B9" w:rsidRPr="00902A20" w:rsidTr="00643718">
        <w:trPr>
          <w:gridAfter w:val="1"/>
          <w:wAfter w:w="100" w:type="dxa"/>
          <w:trHeight w:val="345"/>
        </w:trPr>
        <w:tc>
          <w:tcPr>
            <w:tcW w:w="1968"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bookmarkStart w:id="12" w:name="RANGE!A1:F16"/>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902A20" w:rsidRDefault="00902A20"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lastRenderedPageBreak/>
              <w:t>附件5</w:t>
            </w:r>
            <w:bookmarkEnd w:id="12"/>
          </w:p>
        </w:tc>
        <w:tc>
          <w:tcPr>
            <w:tcW w:w="186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68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84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0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4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10"/>
        </w:trPr>
        <w:tc>
          <w:tcPr>
            <w:tcW w:w="1968"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6480" w:type="dxa"/>
            <w:gridSpan w:val="1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黑体" w:eastAsia="黑体" w:hAnsi="黑体" w:cs="宋体"/>
                <w:b/>
                <w:bCs/>
                <w:kern w:val="0"/>
                <w:sz w:val="24"/>
              </w:rPr>
            </w:pPr>
            <w:r w:rsidRPr="00902A20">
              <w:rPr>
                <w:rFonts w:ascii="黑体" w:eastAsia="黑体" w:hAnsi="黑体" w:cs="宋体" w:hint="eastAsia"/>
                <w:b/>
                <w:bCs/>
                <w:kern w:val="0"/>
                <w:sz w:val="24"/>
              </w:rPr>
              <w:t>2020年一般公共预算支出表</w:t>
            </w:r>
          </w:p>
        </w:tc>
        <w:tc>
          <w:tcPr>
            <w:tcW w:w="114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345"/>
        </w:trPr>
        <w:tc>
          <w:tcPr>
            <w:tcW w:w="1968"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186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68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84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10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14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right"/>
              <w:rPr>
                <w:rFonts w:ascii="宋体" w:hAnsi="宋体" w:cs="宋体"/>
                <w:b/>
                <w:bCs/>
                <w:kern w:val="0"/>
                <w:sz w:val="24"/>
              </w:rPr>
            </w:pP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85"/>
        </w:trPr>
        <w:tc>
          <w:tcPr>
            <w:tcW w:w="1968" w:type="dxa"/>
            <w:tcBorders>
              <w:top w:val="nil"/>
              <w:left w:val="nil"/>
              <w:bottom w:val="single" w:sz="4" w:space="0" w:color="auto"/>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单位名称：遂溪县界炮中学</w:t>
            </w:r>
          </w:p>
        </w:tc>
        <w:tc>
          <w:tcPr>
            <w:tcW w:w="186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68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b/>
                <w:bCs/>
                <w:kern w:val="0"/>
                <w:sz w:val="24"/>
              </w:rPr>
            </w:pPr>
          </w:p>
        </w:tc>
        <w:tc>
          <w:tcPr>
            <w:tcW w:w="184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b/>
                <w:bCs/>
                <w:kern w:val="0"/>
                <w:sz w:val="24"/>
              </w:rPr>
            </w:pPr>
          </w:p>
        </w:tc>
        <w:tc>
          <w:tcPr>
            <w:tcW w:w="110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14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单位：元</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360"/>
        </w:trPr>
        <w:tc>
          <w:tcPr>
            <w:tcW w:w="196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功能科目名称</w:t>
            </w:r>
          </w:p>
        </w:tc>
        <w:tc>
          <w:tcPr>
            <w:tcW w:w="1860" w:type="dxa"/>
            <w:gridSpan w:val="3"/>
            <w:vMerge w:val="restart"/>
            <w:tcBorders>
              <w:top w:val="single" w:sz="4" w:space="0" w:color="auto"/>
              <w:left w:val="nil"/>
              <w:bottom w:val="single" w:sz="4" w:space="0" w:color="auto"/>
              <w:right w:val="single" w:sz="4" w:space="0" w:color="000000"/>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总计</w:t>
            </w:r>
          </w:p>
        </w:tc>
        <w:tc>
          <w:tcPr>
            <w:tcW w:w="5760" w:type="dxa"/>
            <w:gridSpan w:val="1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一般公共预算拨款</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360"/>
        </w:trPr>
        <w:tc>
          <w:tcPr>
            <w:tcW w:w="1968" w:type="dxa"/>
            <w:vMerge/>
            <w:tcBorders>
              <w:top w:val="nil"/>
              <w:left w:val="single" w:sz="4" w:space="0" w:color="auto"/>
              <w:bottom w:val="single" w:sz="4" w:space="0" w:color="auto"/>
              <w:right w:val="single" w:sz="4" w:space="0" w:color="auto"/>
            </w:tcBorders>
            <w:vAlign w:val="center"/>
            <w:hideMark/>
          </w:tcPr>
          <w:p w:rsidR="00B171B9" w:rsidRPr="00902A20" w:rsidRDefault="00B171B9" w:rsidP="00B171B9">
            <w:pPr>
              <w:widowControl/>
              <w:jc w:val="left"/>
              <w:rPr>
                <w:rFonts w:ascii="宋体" w:hAnsi="宋体" w:cs="宋体"/>
                <w:b/>
                <w:bCs/>
                <w:kern w:val="0"/>
                <w:sz w:val="24"/>
              </w:rPr>
            </w:pPr>
          </w:p>
        </w:tc>
        <w:tc>
          <w:tcPr>
            <w:tcW w:w="1860" w:type="dxa"/>
            <w:gridSpan w:val="3"/>
            <w:vMerge/>
            <w:tcBorders>
              <w:top w:val="single" w:sz="4" w:space="0" w:color="auto"/>
              <w:left w:val="nil"/>
              <w:bottom w:val="single" w:sz="4" w:space="0" w:color="auto"/>
              <w:right w:val="single" w:sz="4" w:space="0" w:color="000000"/>
            </w:tcBorders>
            <w:vAlign w:val="center"/>
            <w:hideMark/>
          </w:tcPr>
          <w:p w:rsidR="00B171B9" w:rsidRPr="00902A20" w:rsidRDefault="00B171B9" w:rsidP="00B171B9">
            <w:pPr>
              <w:widowControl/>
              <w:jc w:val="left"/>
              <w:rPr>
                <w:rFonts w:ascii="宋体" w:hAnsi="宋体" w:cs="宋体"/>
                <w:b/>
                <w:bCs/>
                <w:kern w:val="0"/>
                <w:sz w:val="24"/>
              </w:rPr>
            </w:pPr>
          </w:p>
        </w:tc>
        <w:tc>
          <w:tcPr>
            <w:tcW w:w="5760" w:type="dxa"/>
            <w:gridSpan w:val="14"/>
            <w:vMerge/>
            <w:tcBorders>
              <w:top w:val="single" w:sz="4" w:space="0" w:color="auto"/>
              <w:left w:val="single" w:sz="4" w:space="0" w:color="auto"/>
              <w:bottom w:val="single" w:sz="4" w:space="0" w:color="auto"/>
              <w:right w:val="single" w:sz="4" w:space="0" w:color="auto"/>
            </w:tcBorders>
            <w:vAlign w:val="center"/>
            <w:hideMark/>
          </w:tcPr>
          <w:p w:rsidR="00B171B9" w:rsidRPr="00902A20" w:rsidRDefault="00B171B9" w:rsidP="00B171B9">
            <w:pPr>
              <w:widowControl/>
              <w:jc w:val="left"/>
              <w:rPr>
                <w:rFonts w:ascii="宋体" w:hAnsi="宋体" w:cs="宋体"/>
                <w:b/>
                <w:bCs/>
                <w:kern w:val="0"/>
                <w:sz w:val="24"/>
              </w:rPr>
            </w:pP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720"/>
        </w:trPr>
        <w:tc>
          <w:tcPr>
            <w:tcW w:w="1968" w:type="dxa"/>
            <w:vMerge/>
            <w:tcBorders>
              <w:top w:val="nil"/>
              <w:left w:val="single" w:sz="4" w:space="0" w:color="auto"/>
              <w:bottom w:val="single" w:sz="4" w:space="0" w:color="auto"/>
              <w:right w:val="single" w:sz="4" w:space="0" w:color="auto"/>
            </w:tcBorders>
            <w:vAlign w:val="center"/>
            <w:hideMark/>
          </w:tcPr>
          <w:p w:rsidR="00B171B9" w:rsidRPr="00902A20" w:rsidRDefault="00B171B9" w:rsidP="00B171B9">
            <w:pPr>
              <w:widowControl/>
              <w:jc w:val="left"/>
              <w:rPr>
                <w:rFonts w:ascii="宋体" w:hAnsi="宋体" w:cs="宋体"/>
                <w:b/>
                <w:bCs/>
                <w:kern w:val="0"/>
                <w:sz w:val="24"/>
              </w:rPr>
            </w:pPr>
          </w:p>
        </w:tc>
        <w:tc>
          <w:tcPr>
            <w:tcW w:w="1860" w:type="dxa"/>
            <w:gridSpan w:val="3"/>
            <w:vMerge/>
            <w:tcBorders>
              <w:top w:val="single" w:sz="4" w:space="0" w:color="auto"/>
              <w:left w:val="nil"/>
              <w:bottom w:val="single" w:sz="4" w:space="0" w:color="auto"/>
              <w:right w:val="single" w:sz="4" w:space="0" w:color="000000"/>
            </w:tcBorders>
            <w:vAlign w:val="center"/>
            <w:hideMark/>
          </w:tcPr>
          <w:p w:rsidR="00B171B9" w:rsidRPr="00902A20" w:rsidRDefault="00B171B9" w:rsidP="00B171B9">
            <w:pPr>
              <w:widowControl/>
              <w:jc w:val="left"/>
              <w:rPr>
                <w:rFonts w:ascii="宋体" w:hAnsi="宋体" w:cs="宋体"/>
                <w:b/>
                <w:bCs/>
                <w:kern w:val="0"/>
                <w:sz w:val="24"/>
              </w:rPr>
            </w:pPr>
          </w:p>
        </w:tc>
        <w:tc>
          <w:tcPr>
            <w:tcW w:w="1680" w:type="dxa"/>
            <w:gridSpan w:val="4"/>
            <w:tcBorders>
              <w:top w:val="nil"/>
              <w:left w:val="nil"/>
              <w:bottom w:val="nil"/>
              <w:right w:val="single" w:sz="4" w:space="0" w:color="auto"/>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小计</w:t>
            </w:r>
          </w:p>
        </w:tc>
        <w:tc>
          <w:tcPr>
            <w:tcW w:w="1840" w:type="dxa"/>
            <w:gridSpan w:val="5"/>
            <w:tcBorders>
              <w:top w:val="nil"/>
              <w:left w:val="nil"/>
              <w:bottom w:val="nil"/>
              <w:right w:val="single" w:sz="4" w:space="0" w:color="auto"/>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预算经费安排拨款</w:t>
            </w:r>
          </w:p>
        </w:tc>
        <w:tc>
          <w:tcPr>
            <w:tcW w:w="1100" w:type="dxa"/>
            <w:gridSpan w:val="2"/>
            <w:tcBorders>
              <w:top w:val="nil"/>
              <w:left w:val="nil"/>
              <w:bottom w:val="nil"/>
              <w:right w:val="nil"/>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专项收入安排拨款</w:t>
            </w:r>
          </w:p>
        </w:tc>
        <w:tc>
          <w:tcPr>
            <w:tcW w:w="1140" w:type="dxa"/>
            <w:gridSpan w:val="3"/>
            <w:tcBorders>
              <w:top w:val="nil"/>
              <w:left w:val="single" w:sz="4" w:space="0" w:color="auto"/>
              <w:bottom w:val="nil"/>
              <w:right w:val="single" w:sz="4" w:space="0" w:color="auto"/>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其他非税收入安排拨款</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52"/>
        </w:trPr>
        <w:tc>
          <w:tcPr>
            <w:tcW w:w="1968" w:type="dxa"/>
            <w:tcBorders>
              <w:top w:val="single" w:sz="4" w:space="0" w:color="auto"/>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合计</w:t>
            </w:r>
          </w:p>
        </w:tc>
        <w:tc>
          <w:tcPr>
            <w:tcW w:w="18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6,454,252</w:t>
            </w:r>
          </w:p>
        </w:tc>
        <w:tc>
          <w:tcPr>
            <w:tcW w:w="1680" w:type="dxa"/>
            <w:gridSpan w:val="4"/>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6,454,252</w:t>
            </w:r>
          </w:p>
        </w:tc>
        <w:tc>
          <w:tcPr>
            <w:tcW w:w="1840" w:type="dxa"/>
            <w:gridSpan w:val="5"/>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6,454,252</w:t>
            </w:r>
          </w:p>
        </w:tc>
        <w:tc>
          <w:tcPr>
            <w:tcW w:w="1100" w:type="dxa"/>
            <w:gridSpan w:val="2"/>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140" w:type="dxa"/>
            <w:gridSpan w:val="3"/>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820" w:type="dxa"/>
            <w:gridSpan w:val="2"/>
            <w:tcBorders>
              <w:top w:val="nil"/>
              <w:left w:val="nil"/>
              <w:bottom w:val="nil"/>
              <w:right w:val="nil"/>
            </w:tcBorders>
            <w:shd w:val="clear" w:color="auto" w:fill="auto"/>
            <w:vAlign w:val="center"/>
            <w:hideMark/>
          </w:tcPr>
          <w:p w:rsidR="00B171B9" w:rsidRPr="00902A20" w:rsidRDefault="00B171B9" w:rsidP="00B171B9">
            <w:pPr>
              <w:widowControl/>
              <w:jc w:val="left"/>
              <w:rPr>
                <w:rFonts w:ascii="宋体" w:hAnsi="宋体" w:cs="宋体"/>
                <w:kern w:val="0"/>
                <w:sz w:val="24"/>
              </w:rPr>
            </w:pPr>
          </w:p>
        </w:tc>
      </w:tr>
      <w:tr w:rsidR="00B171B9" w:rsidRPr="00902A20" w:rsidTr="00643718">
        <w:trPr>
          <w:gridAfter w:val="1"/>
          <w:wAfter w:w="100" w:type="dxa"/>
          <w:trHeight w:val="552"/>
        </w:trPr>
        <w:tc>
          <w:tcPr>
            <w:tcW w:w="1968" w:type="dxa"/>
            <w:tcBorders>
              <w:top w:val="nil"/>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【205】教育支出</w:t>
            </w:r>
          </w:p>
        </w:tc>
        <w:tc>
          <w:tcPr>
            <w:tcW w:w="1860" w:type="dxa"/>
            <w:gridSpan w:val="3"/>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680"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840" w:type="dxa"/>
            <w:gridSpan w:val="5"/>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100" w:type="dxa"/>
            <w:gridSpan w:val="2"/>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140"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52"/>
        </w:trPr>
        <w:tc>
          <w:tcPr>
            <w:tcW w:w="1968" w:type="dxa"/>
            <w:tcBorders>
              <w:top w:val="nil"/>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 xml:space="preserve">  【20502】普通教育</w:t>
            </w:r>
          </w:p>
        </w:tc>
        <w:tc>
          <w:tcPr>
            <w:tcW w:w="1860" w:type="dxa"/>
            <w:gridSpan w:val="3"/>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680"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840" w:type="dxa"/>
            <w:gridSpan w:val="5"/>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100" w:type="dxa"/>
            <w:gridSpan w:val="2"/>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140"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52"/>
        </w:trPr>
        <w:tc>
          <w:tcPr>
            <w:tcW w:w="1968" w:type="dxa"/>
            <w:tcBorders>
              <w:top w:val="nil"/>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 xml:space="preserve">    【2050203】初中教育</w:t>
            </w:r>
          </w:p>
        </w:tc>
        <w:tc>
          <w:tcPr>
            <w:tcW w:w="1860" w:type="dxa"/>
            <w:gridSpan w:val="3"/>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680"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840" w:type="dxa"/>
            <w:gridSpan w:val="5"/>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5,943,124</w:t>
            </w:r>
          </w:p>
        </w:tc>
        <w:tc>
          <w:tcPr>
            <w:tcW w:w="1100" w:type="dxa"/>
            <w:gridSpan w:val="2"/>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140"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52"/>
        </w:trPr>
        <w:tc>
          <w:tcPr>
            <w:tcW w:w="1968" w:type="dxa"/>
            <w:tcBorders>
              <w:top w:val="nil"/>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【221】住房保障支出</w:t>
            </w:r>
          </w:p>
        </w:tc>
        <w:tc>
          <w:tcPr>
            <w:tcW w:w="1860" w:type="dxa"/>
            <w:gridSpan w:val="3"/>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680"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840" w:type="dxa"/>
            <w:gridSpan w:val="5"/>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100" w:type="dxa"/>
            <w:gridSpan w:val="2"/>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140"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52"/>
        </w:trPr>
        <w:tc>
          <w:tcPr>
            <w:tcW w:w="1968" w:type="dxa"/>
            <w:tcBorders>
              <w:top w:val="nil"/>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 xml:space="preserve">  【22102】住房改革支出</w:t>
            </w:r>
          </w:p>
        </w:tc>
        <w:tc>
          <w:tcPr>
            <w:tcW w:w="1860" w:type="dxa"/>
            <w:gridSpan w:val="3"/>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680"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840" w:type="dxa"/>
            <w:gridSpan w:val="5"/>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100" w:type="dxa"/>
            <w:gridSpan w:val="2"/>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140"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552"/>
        </w:trPr>
        <w:tc>
          <w:tcPr>
            <w:tcW w:w="1968" w:type="dxa"/>
            <w:tcBorders>
              <w:top w:val="nil"/>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 xml:space="preserve">    【2210201】住房公积金</w:t>
            </w:r>
          </w:p>
        </w:tc>
        <w:tc>
          <w:tcPr>
            <w:tcW w:w="1860" w:type="dxa"/>
            <w:gridSpan w:val="3"/>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680"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840" w:type="dxa"/>
            <w:gridSpan w:val="5"/>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511,128</w:t>
            </w:r>
          </w:p>
        </w:tc>
        <w:tc>
          <w:tcPr>
            <w:tcW w:w="1100" w:type="dxa"/>
            <w:gridSpan w:val="2"/>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1140"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w:t>
            </w: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195"/>
        </w:trPr>
        <w:tc>
          <w:tcPr>
            <w:tcW w:w="1968"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186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68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84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0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4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
          <w:wAfter w:w="100" w:type="dxa"/>
          <w:trHeight w:val="225"/>
        </w:trPr>
        <w:tc>
          <w:tcPr>
            <w:tcW w:w="1968"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186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68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84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0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4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820" w:type="dxa"/>
            <w:gridSpan w:val="2"/>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gridAfter w:val="10"/>
          <w:wAfter w:w="3688" w:type="dxa"/>
          <w:trHeight w:val="255"/>
        </w:trPr>
        <w:tc>
          <w:tcPr>
            <w:tcW w:w="4760" w:type="dxa"/>
            <w:gridSpan w:val="6"/>
            <w:tcBorders>
              <w:top w:val="nil"/>
              <w:left w:val="nil"/>
              <w:bottom w:val="nil"/>
              <w:right w:val="nil"/>
            </w:tcBorders>
            <w:shd w:val="clear" w:color="auto" w:fill="auto"/>
            <w:noWrap/>
            <w:vAlign w:val="bottom"/>
            <w:hideMark/>
          </w:tcPr>
          <w:p w:rsidR="00643718" w:rsidRPr="00902A20" w:rsidRDefault="00643718" w:rsidP="00B171B9">
            <w:pPr>
              <w:widowControl/>
              <w:jc w:val="left"/>
              <w:rPr>
                <w:rFonts w:ascii="宋体" w:hAnsi="宋体" w:cs="宋体"/>
                <w:b/>
                <w:bCs/>
                <w:kern w:val="0"/>
                <w:sz w:val="24"/>
              </w:rPr>
            </w:pPr>
            <w:bookmarkStart w:id="13" w:name="RANGE!A1:B7"/>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902A20" w:rsidRDefault="00902A20"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lastRenderedPageBreak/>
              <w:t>附件6</w:t>
            </w:r>
            <w:bookmarkEnd w:id="13"/>
          </w:p>
        </w:tc>
        <w:tc>
          <w:tcPr>
            <w:tcW w:w="206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r>
      <w:tr w:rsidR="00B171B9" w:rsidRPr="00902A20" w:rsidTr="00643718">
        <w:trPr>
          <w:gridAfter w:val="10"/>
          <w:wAfter w:w="3688" w:type="dxa"/>
          <w:trHeight w:val="255"/>
        </w:trPr>
        <w:tc>
          <w:tcPr>
            <w:tcW w:w="4760" w:type="dxa"/>
            <w:gridSpan w:val="6"/>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206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r>
      <w:tr w:rsidR="00B171B9" w:rsidRPr="00902A20" w:rsidTr="00643718">
        <w:trPr>
          <w:gridAfter w:val="10"/>
          <w:wAfter w:w="3688" w:type="dxa"/>
          <w:trHeight w:val="405"/>
        </w:trPr>
        <w:tc>
          <w:tcPr>
            <w:tcW w:w="6820" w:type="dxa"/>
            <w:gridSpan w:val="11"/>
            <w:tcBorders>
              <w:top w:val="nil"/>
              <w:left w:val="nil"/>
              <w:bottom w:val="nil"/>
              <w:right w:val="nil"/>
            </w:tcBorders>
            <w:shd w:val="clear" w:color="auto" w:fill="auto"/>
            <w:noWrap/>
            <w:vAlign w:val="center"/>
            <w:hideMark/>
          </w:tcPr>
          <w:p w:rsidR="00B171B9" w:rsidRPr="00902A20" w:rsidRDefault="00B171B9" w:rsidP="00B171B9">
            <w:pPr>
              <w:widowControl/>
              <w:jc w:val="center"/>
              <w:rPr>
                <w:rFonts w:ascii="黑体" w:eastAsia="黑体" w:hAnsi="黑体" w:cs="宋体"/>
                <w:b/>
                <w:bCs/>
                <w:kern w:val="0"/>
                <w:sz w:val="24"/>
              </w:rPr>
            </w:pPr>
            <w:r w:rsidRPr="00902A20">
              <w:rPr>
                <w:rFonts w:ascii="黑体" w:eastAsia="黑体" w:hAnsi="黑体" w:cs="宋体" w:hint="eastAsia"/>
                <w:b/>
                <w:bCs/>
                <w:kern w:val="0"/>
                <w:sz w:val="24"/>
              </w:rPr>
              <w:t>2020年政府性基金预算支出表</w:t>
            </w:r>
          </w:p>
        </w:tc>
      </w:tr>
      <w:tr w:rsidR="00B171B9" w:rsidRPr="00902A20" w:rsidTr="00643718">
        <w:trPr>
          <w:gridAfter w:val="10"/>
          <w:wAfter w:w="3688" w:type="dxa"/>
          <w:trHeight w:val="255"/>
        </w:trPr>
        <w:tc>
          <w:tcPr>
            <w:tcW w:w="4760" w:type="dxa"/>
            <w:gridSpan w:val="6"/>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206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r>
      <w:tr w:rsidR="00B171B9" w:rsidRPr="00902A20" w:rsidTr="00643718">
        <w:trPr>
          <w:gridAfter w:val="10"/>
          <w:wAfter w:w="3688" w:type="dxa"/>
          <w:trHeight w:val="255"/>
        </w:trPr>
        <w:tc>
          <w:tcPr>
            <w:tcW w:w="4760" w:type="dxa"/>
            <w:gridSpan w:val="6"/>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206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right"/>
              <w:rPr>
                <w:rFonts w:ascii="宋体" w:hAnsi="宋体" w:cs="宋体"/>
                <w:b/>
                <w:bCs/>
                <w:kern w:val="0"/>
                <w:sz w:val="24"/>
              </w:rPr>
            </w:pPr>
          </w:p>
        </w:tc>
      </w:tr>
      <w:tr w:rsidR="00B171B9" w:rsidRPr="00902A20" w:rsidTr="00643718">
        <w:trPr>
          <w:gridAfter w:val="10"/>
          <w:wAfter w:w="3688" w:type="dxa"/>
          <w:trHeight w:val="360"/>
        </w:trPr>
        <w:tc>
          <w:tcPr>
            <w:tcW w:w="4760" w:type="dxa"/>
            <w:gridSpan w:val="6"/>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单位名称：遂溪县界炮中学</w:t>
            </w:r>
          </w:p>
        </w:tc>
        <w:tc>
          <w:tcPr>
            <w:tcW w:w="206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单位：元</w:t>
            </w:r>
          </w:p>
        </w:tc>
      </w:tr>
      <w:tr w:rsidR="00B171B9" w:rsidRPr="00902A20" w:rsidTr="00643718">
        <w:trPr>
          <w:gridAfter w:val="10"/>
          <w:wAfter w:w="3688" w:type="dxa"/>
          <w:trHeight w:val="375"/>
        </w:trPr>
        <w:tc>
          <w:tcPr>
            <w:tcW w:w="4760" w:type="dxa"/>
            <w:gridSpan w:val="6"/>
            <w:tcBorders>
              <w:top w:val="single" w:sz="4" w:space="0" w:color="auto"/>
              <w:left w:val="single" w:sz="4" w:space="0" w:color="auto"/>
              <w:bottom w:val="nil"/>
              <w:right w:val="nil"/>
            </w:tcBorders>
            <w:shd w:val="clear" w:color="auto" w:fill="auto"/>
            <w:noWrap/>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功能科目</w:t>
            </w:r>
          </w:p>
        </w:tc>
        <w:tc>
          <w:tcPr>
            <w:tcW w:w="2060" w:type="dxa"/>
            <w:gridSpan w:val="5"/>
            <w:tcBorders>
              <w:top w:val="single" w:sz="4" w:space="0" w:color="auto"/>
              <w:left w:val="single" w:sz="4" w:space="0" w:color="auto"/>
              <w:bottom w:val="nil"/>
              <w:right w:val="single" w:sz="4" w:space="0" w:color="auto"/>
            </w:tcBorders>
            <w:shd w:val="clear" w:color="auto" w:fill="auto"/>
            <w:noWrap/>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基金预算拨款</w:t>
            </w:r>
          </w:p>
        </w:tc>
      </w:tr>
      <w:tr w:rsidR="00B171B9" w:rsidRPr="00902A20" w:rsidTr="00643718">
        <w:trPr>
          <w:gridAfter w:val="10"/>
          <w:wAfter w:w="3688" w:type="dxa"/>
          <w:trHeight w:val="420"/>
        </w:trPr>
        <w:tc>
          <w:tcPr>
            <w:tcW w:w="4760" w:type="dxa"/>
            <w:gridSpan w:val="6"/>
            <w:tcBorders>
              <w:top w:val="single" w:sz="4" w:space="0" w:color="auto"/>
              <w:left w:val="single" w:sz="4" w:space="0" w:color="auto"/>
              <w:bottom w:val="single" w:sz="4" w:space="0" w:color="auto"/>
              <w:right w:val="nil"/>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 xml:space="preserve">　</w:t>
            </w:r>
          </w:p>
        </w:tc>
        <w:tc>
          <w:tcPr>
            <w:tcW w:w="206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 xml:space="preserve">　</w:t>
            </w:r>
          </w:p>
        </w:tc>
      </w:tr>
      <w:tr w:rsidR="00B171B9" w:rsidRPr="00902A20" w:rsidTr="00643718">
        <w:trPr>
          <w:gridAfter w:val="10"/>
          <w:wAfter w:w="3688" w:type="dxa"/>
          <w:trHeight w:val="255"/>
        </w:trPr>
        <w:tc>
          <w:tcPr>
            <w:tcW w:w="4760" w:type="dxa"/>
            <w:gridSpan w:val="6"/>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206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r>
      <w:tr w:rsidR="00B171B9" w:rsidRPr="00902A20" w:rsidTr="00643718">
        <w:trPr>
          <w:trHeight w:val="255"/>
        </w:trPr>
        <w:tc>
          <w:tcPr>
            <w:tcW w:w="1968"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bookmarkStart w:id="14" w:name="RANGE!A1:F33"/>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643718" w:rsidRPr="00902A20" w:rsidRDefault="00643718" w:rsidP="00B171B9">
            <w:pPr>
              <w:widowControl/>
              <w:jc w:val="left"/>
              <w:rPr>
                <w:rFonts w:ascii="宋体" w:hAnsi="宋体" w:cs="宋体"/>
                <w:b/>
                <w:bCs/>
                <w:kern w:val="0"/>
                <w:sz w:val="24"/>
              </w:rPr>
            </w:pPr>
          </w:p>
          <w:p w:rsidR="00902A20" w:rsidRDefault="00902A20" w:rsidP="00B171B9">
            <w:pPr>
              <w:widowControl/>
              <w:jc w:val="left"/>
              <w:rPr>
                <w:rFonts w:ascii="宋体" w:hAnsi="宋体" w:cs="宋体"/>
                <w:b/>
                <w:bCs/>
                <w:kern w:val="0"/>
                <w:sz w:val="24"/>
              </w:rPr>
            </w:pPr>
          </w:p>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lastRenderedPageBreak/>
              <w:t>附件7</w:t>
            </w:r>
            <w:bookmarkEnd w:id="14"/>
          </w:p>
        </w:tc>
        <w:tc>
          <w:tcPr>
            <w:tcW w:w="228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2060" w:type="dxa"/>
            <w:gridSpan w:val="5"/>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96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0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c>
          <w:tcPr>
            <w:tcW w:w="114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kern w:val="0"/>
                <w:sz w:val="24"/>
              </w:rPr>
            </w:pPr>
          </w:p>
        </w:tc>
      </w:tr>
      <w:tr w:rsidR="00B171B9" w:rsidRPr="00902A20" w:rsidTr="00643718">
        <w:trPr>
          <w:trHeight w:val="510"/>
        </w:trPr>
        <w:tc>
          <w:tcPr>
            <w:tcW w:w="10508" w:type="dxa"/>
            <w:gridSpan w:val="21"/>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黑体" w:eastAsia="黑体" w:hAnsi="黑体" w:cs="宋体"/>
                <w:b/>
                <w:bCs/>
                <w:kern w:val="0"/>
                <w:sz w:val="24"/>
              </w:rPr>
            </w:pPr>
            <w:r w:rsidRPr="00902A20">
              <w:rPr>
                <w:rFonts w:ascii="黑体" w:eastAsia="黑体" w:hAnsi="黑体" w:cs="宋体" w:hint="eastAsia"/>
                <w:b/>
                <w:bCs/>
                <w:kern w:val="0"/>
                <w:sz w:val="24"/>
              </w:rPr>
              <w:lastRenderedPageBreak/>
              <w:t>2020年一般公共预算基本支出表（部门经济分类）</w:t>
            </w:r>
          </w:p>
        </w:tc>
      </w:tr>
      <w:tr w:rsidR="00B171B9" w:rsidRPr="00902A20" w:rsidTr="00915BA7">
        <w:trPr>
          <w:trHeight w:val="345"/>
        </w:trPr>
        <w:tc>
          <w:tcPr>
            <w:tcW w:w="1968"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kern w:val="0"/>
                <w:sz w:val="24"/>
              </w:rPr>
            </w:pPr>
          </w:p>
        </w:tc>
        <w:tc>
          <w:tcPr>
            <w:tcW w:w="1454"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2886" w:type="dxa"/>
            <w:gridSpan w:val="8"/>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96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10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14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right"/>
              <w:rPr>
                <w:rFonts w:ascii="宋体" w:hAnsi="宋体" w:cs="宋体"/>
                <w:b/>
                <w:bCs/>
                <w:kern w:val="0"/>
                <w:sz w:val="24"/>
              </w:rPr>
            </w:pPr>
          </w:p>
        </w:tc>
      </w:tr>
      <w:tr w:rsidR="00B171B9" w:rsidRPr="00902A20" w:rsidTr="00915BA7">
        <w:trPr>
          <w:trHeight w:val="585"/>
        </w:trPr>
        <w:tc>
          <w:tcPr>
            <w:tcW w:w="1968" w:type="dxa"/>
            <w:tcBorders>
              <w:top w:val="nil"/>
              <w:left w:val="nil"/>
              <w:bottom w:val="single" w:sz="4" w:space="0" w:color="auto"/>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单位名称：遂溪县界炮中学</w:t>
            </w:r>
          </w:p>
        </w:tc>
        <w:tc>
          <w:tcPr>
            <w:tcW w:w="1454" w:type="dxa"/>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2886" w:type="dxa"/>
            <w:gridSpan w:val="8"/>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b/>
                <w:bCs/>
                <w:kern w:val="0"/>
                <w:sz w:val="24"/>
              </w:rPr>
            </w:pPr>
          </w:p>
        </w:tc>
        <w:tc>
          <w:tcPr>
            <w:tcW w:w="196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center"/>
              <w:rPr>
                <w:rFonts w:ascii="宋体" w:hAnsi="宋体" w:cs="宋体"/>
                <w:b/>
                <w:bCs/>
                <w:kern w:val="0"/>
                <w:sz w:val="24"/>
              </w:rPr>
            </w:pPr>
          </w:p>
        </w:tc>
        <w:tc>
          <w:tcPr>
            <w:tcW w:w="1100" w:type="dxa"/>
            <w:gridSpan w:val="3"/>
            <w:tcBorders>
              <w:top w:val="nil"/>
              <w:left w:val="nil"/>
              <w:bottom w:val="nil"/>
              <w:right w:val="nil"/>
            </w:tcBorders>
            <w:shd w:val="clear" w:color="auto" w:fill="auto"/>
            <w:noWrap/>
            <w:vAlign w:val="bottom"/>
            <w:hideMark/>
          </w:tcPr>
          <w:p w:rsidR="00B171B9" w:rsidRPr="00902A20" w:rsidRDefault="00B171B9" w:rsidP="00B171B9">
            <w:pPr>
              <w:widowControl/>
              <w:jc w:val="left"/>
              <w:rPr>
                <w:rFonts w:ascii="宋体" w:hAnsi="宋体" w:cs="宋体"/>
                <w:b/>
                <w:bCs/>
                <w:kern w:val="0"/>
                <w:sz w:val="24"/>
              </w:rPr>
            </w:pPr>
          </w:p>
        </w:tc>
        <w:tc>
          <w:tcPr>
            <w:tcW w:w="1140" w:type="dxa"/>
            <w:gridSpan w:val="4"/>
            <w:tcBorders>
              <w:top w:val="nil"/>
              <w:left w:val="nil"/>
              <w:bottom w:val="nil"/>
              <w:right w:val="nil"/>
            </w:tcBorders>
            <w:shd w:val="clear" w:color="auto" w:fill="auto"/>
            <w:noWrap/>
            <w:vAlign w:val="bottom"/>
            <w:hideMark/>
          </w:tcPr>
          <w:p w:rsidR="00B171B9" w:rsidRPr="00902A20" w:rsidRDefault="00B171B9" w:rsidP="00B171B9">
            <w:pPr>
              <w:widowControl/>
              <w:jc w:val="right"/>
              <w:rPr>
                <w:rFonts w:ascii="宋体" w:hAnsi="宋体" w:cs="宋体"/>
                <w:b/>
                <w:bCs/>
                <w:kern w:val="0"/>
                <w:sz w:val="24"/>
              </w:rPr>
            </w:pPr>
            <w:r w:rsidRPr="00902A20">
              <w:rPr>
                <w:rFonts w:ascii="宋体" w:hAnsi="宋体" w:cs="宋体" w:hint="eastAsia"/>
                <w:b/>
                <w:bCs/>
                <w:kern w:val="0"/>
                <w:sz w:val="24"/>
              </w:rPr>
              <w:t xml:space="preserve">    单位：元</w:t>
            </w:r>
          </w:p>
        </w:tc>
      </w:tr>
      <w:tr w:rsidR="00B171B9" w:rsidRPr="00902A20" w:rsidTr="00915BA7">
        <w:trPr>
          <w:trHeight w:val="360"/>
        </w:trPr>
        <w:tc>
          <w:tcPr>
            <w:tcW w:w="196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经济科目名称</w:t>
            </w:r>
          </w:p>
        </w:tc>
        <w:tc>
          <w:tcPr>
            <w:tcW w:w="1454" w:type="dxa"/>
            <w:vMerge w:val="restart"/>
            <w:tcBorders>
              <w:top w:val="single" w:sz="4" w:space="0" w:color="auto"/>
              <w:left w:val="nil"/>
              <w:bottom w:val="single" w:sz="4" w:space="0" w:color="auto"/>
              <w:right w:val="single" w:sz="4" w:space="0" w:color="000000"/>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总计</w:t>
            </w:r>
          </w:p>
        </w:tc>
        <w:tc>
          <w:tcPr>
            <w:tcW w:w="7086" w:type="dxa"/>
            <w:gridSpan w:val="19"/>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一般公共预算拨款</w:t>
            </w:r>
          </w:p>
        </w:tc>
      </w:tr>
      <w:tr w:rsidR="00B171B9" w:rsidRPr="00902A20" w:rsidTr="00915BA7">
        <w:trPr>
          <w:trHeight w:val="360"/>
        </w:trPr>
        <w:tc>
          <w:tcPr>
            <w:tcW w:w="1968" w:type="dxa"/>
            <w:vMerge/>
            <w:tcBorders>
              <w:top w:val="nil"/>
              <w:left w:val="single" w:sz="4" w:space="0" w:color="auto"/>
              <w:bottom w:val="single" w:sz="4" w:space="0" w:color="auto"/>
              <w:right w:val="single" w:sz="4" w:space="0" w:color="auto"/>
            </w:tcBorders>
            <w:vAlign w:val="center"/>
            <w:hideMark/>
          </w:tcPr>
          <w:p w:rsidR="00B171B9" w:rsidRPr="00902A20" w:rsidRDefault="00B171B9" w:rsidP="00B171B9">
            <w:pPr>
              <w:widowControl/>
              <w:jc w:val="left"/>
              <w:rPr>
                <w:rFonts w:ascii="宋体" w:hAnsi="宋体" w:cs="宋体"/>
                <w:b/>
                <w:bCs/>
                <w:kern w:val="0"/>
                <w:sz w:val="24"/>
              </w:rPr>
            </w:pPr>
          </w:p>
        </w:tc>
        <w:tc>
          <w:tcPr>
            <w:tcW w:w="1454" w:type="dxa"/>
            <w:vMerge/>
            <w:tcBorders>
              <w:top w:val="single" w:sz="4" w:space="0" w:color="auto"/>
              <w:left w:val="nil"/>
              <w:bottom w:val="single" w:sz="4" w:space="0" w:color="auto"/>
              <w:right w:val="single" w:sz="4" w:space="0" w:color="000000"/>
            </w:tcBorders>
            <w:vAlign w:val="center"/>
            <w:hideMark/>
          </w:tcPr>
          <w:p w:rsidR="00B171B9" w:rsidRPr="00902A20" w:rsidRDefault="00B171B9" w:rsidP="00B171B9">
            <w:pPr>
              <w:widowControl/>
              <w:jc w:val="left"/>
              <w:rPr>
                <w:rFonts w:ascii="宋体" w:hAnsi="宋体" w:cs="宋体"/>
                <w:b/>
                <w:bCs/>
                <w:kern w:val="0"/>
                <w:sz w:val="24"/>
              </w:rPr>
            </w:pPr>
          </w:p>
        </w:tc>
        <w:tc>
          <w:tcPr>
            <w:tcW w:w="7086" w:type="dxa"/>
            <w:gridSpan w:val="19"/>
            <w:vMerge/>
            <w:tcBorders>
              <w:top w:val="single" w:sz="4" w:space="0" w:color="auto"/>
              <w:left w:val="single" w:sz="4" w:space="0" w:color="auto"/>
              <w:bottom w:val="single" w:sz="4" w:space="0" w:color="auto"/>
              <w:right w:val="single" w:sz="4" w:space="0" w:color="auto"/>
            </w:tcBorders>
            <w:vAlign w:val="center"/>
            <w:hideMark/>
          </w:tcPr>
          <w:p w:rsidR="00B171B9" w:rsidRPr="00902A20" w:rsidRDefault="00B171B9" w:rsidP="00B171B9">
            <w:pPr>
              <w:widowControl/>
              <w:jc w:val="left"/>
              <w:rPr>
                <w:rFonts w:ascii="宋体" w:hAnsi="宋体" w:cs="宋体"/>
                <w:b/>
                <w:bCs/>
                <w:kern w:val="0"/>
                <w:sz w:val="24"/>
              </w:rPr>
            </w:pPr>
          </w:p>
        </w:tc>
      </w:tr>
      <w:tr w:rsidR="00B171B9" w:rsidRPr="00902A20" w:rsidTr="00915BA7">
        <w:trPr>
          <w:trHeight w:val="720"/>
        </w:trPr>
        <w:tc>
          <w:tcPr>
            <w:tcW w:w="1968" w:type="dxa"/>
            <w:vMerge/>
            <w:tcBorders>
              <w:top w:val="nil"/>
              <w:left w:val="single" w:sz="4" w:space="0" w:color="auto"/>
              <w:bottom w:val="single" w:sz="4" w:space="0" w:color="auto"/>
              <w:right w:val="single" w:sz="4" w:space="0" w:color="auto"/>
            </w:tcBorders>
            <w:vAlign w:val="center"/>
            <w:hideMark/>
          </w:tcPr>
          <w:p w:rsidR="00B171B9" w:rsidRPr="00902A20" w:rsidRDefault="00B171B9" w:rsidP="00B171B9">
            <w:pPr>
              <w:widowControl/>
              <w:jc w:val="left"/>
              <w:rPr>
                <w:rFonts w:ascii="宋体" w:hAnsi="宋体" w:cs="宋体"/>
                <w:b/>
                <w:bCs/>
                <w:kern w:val="0"/>
                <w:sz w:val="24"/>
              </w:rPr>
            </w:pPr>
          </w:p>
        </w:tc>
        <w:tc>
          <w:tcPr>
            <w:tcW w:w="1454" w:type="dxa"/>
            <w:vMerge/>
            <w:tcBorders>
              <w:top w:val="single" w:sz="4" w:space="0" w:color="auto"/>
              <w:left w:val="nil"/>
              <w:bottom w:val="single" w:sz="4" w:space="0" w:color="auto"/>
              <w:right w:val="single" w:sz="4" w:space="0" w:color="000000"/>
            </w:tcBorders>
            <w:vAlign w:val="center"/>
            <w:hideMark/>
          </w:tcPr>
          <w:p w:rsidR="00B171B9" w:rsidRPr="00902A20" w:rsidRDefault="00B171B9" w:rsidP="00B171B9">
            <w:pPr>
              <w:widowControl/>
              <w:jc w:val="left"/>
              <w:rPr>
                <w:rFonts w:ascii="宋体" w:hAnsi="宋体" w:cs="宋体"/>
                <w:b/>
                <w:bCs/>
                <w:kern w:val="0"/>
                <w:sz w:val="24"/>
              </w:rPr>
            </w:pPr>
          </w:p>
        </w:tc>
        <w:tc>
          <w:tcPr>
            <w:tcW w:w="1338" w:type="dxa"/>
            <w:gridSpan w:val="4"/>
            <w:tcBorders>
              <w:top w:val="nil"/>
              <w:left w:val="nil"/>
              <w:bottom w:val="nil"/>
              <w:right w:val="single" w:sz="4" w:space="0" w:color="auto"/>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小计</w:t>
            </w:r>
          </w:p>
        </w:tc>
        <w:tc>
          <w:tcPr>
            <w:tcW w:w="1356" w:type="dxa"/>
            <w:gridSpan w:val="3"/>
            <w:tcBorders>
              <w:top w:val="nil"/>
              <w:left w:val="nil"/>
              <w:bottom w:val="nil"/>
              <w:right w:val="single" w:sz="4" w:space="0" w:color="auto"/>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预算经费安排拨款</w:t>
            </w:r>
          </w:p>
        </w:tc>
        <w:tc>
          <w:tcPr>
            <w:tcW w:w="1232" w:type="dxa"/>
            <w:gridSpan w:val="4"/>
            <w:tcBorders>
              <w:top w:val="nil"/>
              <w:left w:val="nil"/>
              <w:bottom w:val="nil"/>
              <w:right w:val="nil"/>
            </w:tcBorders>
            <w:shd w:val="clear" w:color="auto" w:fill="auto"/>
            <w:vAlign w:val="center"/>
            <w:hideMark/>
          </w:tcPr>
          <w:p w:rsidR="00B171B9" w:rsidRPr="00902A20" w:rsidRDefault="00B171B9" w:rsidP="00B171B9">
            <w:pPr>
              <w:widowControl/>
              <w:jc w:val="center"/>
              <w:rPr>
                <w:rFonts w:ascii="宋体" w:hAnsi="宋体" w:cs="宋体"/>
                <w:b/>
                <w:bCs/>
                <w:kern w:val="0"/>
                <w:sz w:val="24"/>
              </w:rPr>
            </w:pPr>
            <w:r w:rsidRPr="00902A20">
              <w:rPr>
                <w:rFonts w:ascii="宋体" w:hAnsi="宋体" w:cs="宋体" w:hint="eastAsia"/>
                <w:b/>
                <w:bCs/>
                <w:kern w:val="0"/>
                <w:sz w:val="24"/>
              </w:rPr>
              <w:t>专项收入安排拨款</w:t>
            </w:r>
          </w:p>
        </w:tc>
        <w:tc>
          <w:tcPr>
            <w:tcW w:w="3160" w:type="dxa"/>
            <w:gridSpan w:val="8"/>
            <w:tcBorders>
              <w:top w:val="nil"/>
              <w:left w:val="single" w:sz="4" w:space="0" w:color="auto"/>
              <w:bottom w:val="nil"/>
              <w:right w:val="single" w:sz="4" w:space="0" w:color="auto"/>
            </w:tcBorders>
            <w:shd w:val="clear" w:color="auto" w:fill="auto"/>
            <w:vAlign w:val="center"/>
            <w:hideMark/>
          </w:tcPr>
          <w:p w:rsidR="00B171B9" w:rsidRPr="00902A20" w:rsidRDefault="00B171B9" w:rsidP="00B171B9">
            <w:pPr>
              <w:widowControl/>
              <w:jc w:val="left"/>
              <w:rPr>
                <w:rFonts w:ascii="宋体" w:hAnsi="宋体" w:cs="宋体"/>
                <w:b/>
                <w:bCs/>
                <w:kern w:val="0"/>
                <w:sz w:val="24"/>
              </w:rPr>
            </w:pPr>
            <w:r w:rsidRPr="00902A20">
              <w:rPr>
                <w:rFonts w:ascii="宋体" w:hAnsi="宋体" w:cs="宋体" w:hint="eastAsia"/>
                <w:b/>
                <w:bCs/>
                <w:kern w:val="0"/>
                <w:sz w:val="24"/>
              </w:rPr>
              <w:t>其他非税收入安排拨款</w:t>
            </w:r>
          </w:p>
        </w:tc>
      </w:tr>
      <w:tr w:rsidR="00B171B9" w:rsidRPr="00902A20" w:rsidTr="00915BA7">
        <w:trPr>
          <w:trHeight w:val="552"/>
        </w:trPr>
        <w:tc>
          <w:tcPr>
            <w:tcW w:w="19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合计</w:t>
            </w:r>
          </w:p>
        </w:tc>
        <w:tc>
          <w:tcPr>
            <w:tcW w:w="1454" w:type="dxa"/>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6,359,252</w:t>
            </w:r>
          </w:p>
        </w:tc>
        <w:tc>
          <w:tcPr>
            <w:tcW w:w="1338" w:type="dxa"/>
            <w:gridSpan w:val="4"/>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6,359,252</w:t>
            </w:r>
          </w:p>
        </w:tc>
        <w:tc>
          <w:tcPr>
            <w:tcW w:w="1356" w:type="dxa"/>
            <w:gridSpan w:val="3"/>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6,359,252</w:t>
            </w:r>
          </w:p>
        </w:tc>
        <w:tc>
          <w:tcPr>
            <w:tcW w:w="1232" w:type="dxa"/>
            <w:gridSpan w:val="4"/>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single" w:sz="4" w:space="0" w:color="auto"/>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【301】工资福利支出</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4,619,555</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4,619,555</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4,619,555</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【30101】基本工资</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2,262,516</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2,262,516</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2,262,516</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【30102】津贴补贴</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1,320,120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1,320,120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1,320,120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【30103】奖金</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188,543</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188,543</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188,543</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【30107】绩效工资</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313,248</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313,248</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313,248</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【30113】住房公积金</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511,128</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511,128</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511,128</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【30199】其他工资福利支出</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24,000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24,000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24,000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【302】商品和服务支出</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562,150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562,150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562,150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【30201】办公费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120,000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120,000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120,000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【30202】印刷费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75,000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75,000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75,000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【30206】电费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48,000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48,000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48,000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【30207】邮电费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3,150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3,150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3,150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【30211】差旅费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68,000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68,000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68,000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【30213】维修(护)费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62,000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62,000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62,000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【30215】会议费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12,000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12,000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915BA7">
            <w:pPr>
              <w:widowControl/>
              <w:jc w:val="left"/>
              <w:rPr>
                <w:rFonts w:ascii="宋体" w:hAnsi="宋体" w:cs="宋体"/>
                <w:kern w:val="0"/>
                <w:sz w:val="24"/>
              </w:rPr>
            </w:pPr>
            <w:r w:rsidRPr="00902A20">
              <w:rPr>
                <w:rFonts w:ascii="宋体" w:hAnsi="宋体" w:cs="宋体" w:hint="eastAsia"/>
                <w:kern w:val="0"/>
                <w:sz w:val="24"/>
              </w:rPr>
              <w:t>12,000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【30216】培训费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52,000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52,000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52,000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lastRenderedPageBreak/>
              <w:t xml:space="preserve">  【30217】公务接待费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12,000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12,000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12,000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【30226】劳务费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22,000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22,000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22,000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【30228】工会经费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12,000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12,000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12,000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【30239】其他交通费用</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10,000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10,000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10,000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【30299】其他商品和服务支出</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66,000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66,000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66,000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【303】对个人和家庭的补助</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1,177,547</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1,177,547</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1,177,547</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【30302】退休费</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214,511</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214,511</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214,511</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【30305】生活补助</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485,940</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485,940</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485,940</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B171B9"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B171B9" w:rsidRPr="00902A20" w:rsidRDefault="00B171B9" w:rsidP="00B171B9">
            <w:pPr>
              <w:widowControl/>
              <w:jc w:val="left"/>
              <w:rPr>
                <w:rFonts w:ascii="宋体" w:hAnsi="宋体" w:cs="宋体"/>
                <w:kern w:val="0"/>
                <w:sz w:val="24"/>
              </w:rPr>
            </w:pPr>
            <w:r w:rsidRPr="00902A20">
              <w:rPr>
                <w:rFonts w:ascii="宋体" w:hAnsi="宋体" w:cs="宋体" w:hint="eastAsia"/>
                <w:kern w:val="0"/>
                <w:sz w:val="24"/>
              </w:rPr>
              <w:t xml:space="preserve">  【30399】其他对个人和家庭的补助</w:t>
            </w:r>
          </w:p>
        </w:tc>
        <w:tc>
          <w:tcPr>
            <w:tcW w:w="1454" w:type="dxa"/>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477,096</w:t>
            </w:r>
          </w:p>
        </w:tc>
        <w:tc>
          <w:tcPr>
            <w:tcW w:w="1338"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477,096</w:t>
            </w:r>
          </w:p>
        </w:tc>
        <w:tc>
          <w:tcPr>
            <w:tcW w:w="1356" w:type="dxa"/>
            <w:gridSpan w:val="3"/>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477,096</w:t>
            </w:r>
          </w:p>
        </w:tc>
        <w:tc>
          <w:tcPr>
            <w:tcW w:w="1232" w:type="dxa"/>
            <w:gridSpan w:val="4"/>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c>
          <w:tcPr>
            <w:tcW w:w="3160" w:type="dxa"/>
            <w:gridSpan w:val="8"/>
            <w:tcBorders>
              <w:top w:val="nil"/>
              <w:left w:val="nil"/>
              <w:bottom w:val="single" w:sz="4" w:space="0" w:color="auto"/>
              <w:right w:val="single" w:sz="4" w:space="0" w:color="auto"/>
            </w:tcBorders>
            <w:shd w:val="clear" w:color="auto" w:fill="auto"/>
            <w:vAlign w:val="center"/>
            <w:hideMark/>
          </w:tcPr>
          <w:p w:rsidR="00B171B9" w:rsidRPr="00902A20" w:rsidRDefault="00B171B9" w:rsidP="00B171B9">
            <w:pPr>
              <w:widowControl/>
              <w:jc w:val="right"/>
              <w:rPr>
                <w:rFonts w:ascii="宋体" w:hAnsi="宋体" w:cs="宋体"/>
                <w:kern w:val="0"/>
                <w:sz w:val="24"/>
              </w:rPr>
            </w:pPr>
            <w:r w:rsidRPr="00902A20">
              <w:rPr>
                <w:rFonts w:ascii="宋体" w:hAnsi="宋体" w:cs="宋体" w:hint="eastAsia"/>
                <w:kern w:val="0"/>
                <w:sz w:val="24"/>
              </w:rPr>
              <w:t xml:space="preserve">　</w:t>
            </w:r>
          </w:p>
        </w:tc>
      </w:tr>
      <w:tr w:rsidR="00643718"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643718" w:rsidRPr="00643718" w:rsidRDefault="00643718" w:rsidP="00643718">
            <w:pPr>
              <w:widowControl/>
              <w:jc w:val="left"/>
              <w:rPr>
                <w:rFonts w:ascii="宋体" w:hAnsi="宋体" w:cs="宋体"/>
                <w:kern w:val="0"/>
                <w:sz w:val="24"/>
              </w:rPr>
            </w:pPr>
          </w:p>
        </w:tc>
        <w:tc>
          <w:tcPr>
            <w:tcW w:w="1454" w:type="dxa"/>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338" w:type="dxa"/>
            <w:gridSpan w:val="4"/>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356" w:type="dxa"/>
            <w:gridSpan w:val="3"/>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232" w:type="dxa"/>
            <w:gridSpan w:val="4"/>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3160" w:type="dxa"/>
            <w:gridSpan w:val="8"/>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r>
      <w:tr w:rsidR="00643718"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643718" w:rsidRPr="00643718" w:rsidRDefault="00643718" w:rsidP="00643718">
            <w:pPr>
              <w:widowControl/>
              <w:jc w:val="left"/>
              <w:rPr>
                <w:rFonts w:ascii="宋体" w:hAnsi="宋体" w:cs="宋体"/>
                <w:kern w:val="0"/>
                <w:sz w:val="24"/>
              </w:rPr>
            </w:pPr>
          </w:p>
        </w:tc>
        <w:tc>
          <w:tcPr>
            <w:tcW w:w="1454" w:type="dxa"/>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338" w:type="dxa"/>
            <w:gridSpan w:val="4"/>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356" w:type="dxa"/>
            <w:gridSpan w:val="3"/>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232" w:type="dxa"/>
            <w:gridSpan w:val="4"/>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3160" w:type="dxa"/>
            <w:gridSpan w:val="8"/>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r>
      <w:tr w:rsidR="00643718" w:rsidRPr="00902A20" w:rsidTr="00915BA7">
        <w:trPr>
          <w:trHeight w:val="552"/>
        </w:trPr>
        <w:tc>
          <w:tcPr>
            <w:tcW w:w="1968" w:type="dxa"/>
            <w:tcBorders>
              <w:top w:val="nil"/>
              <w:left w:val="single" w:sz="4" w:space="0" w:color="auto"/>
              <w:bottom w:val="single" w:sz="4" w:space="0" w:color="auto"/>
              <w:right w:val="single" w:sz="4" w:space="0" w:color="auto"/>
            </w:tcBorders>
            <w:shd w:val="clear" w:color="auto" w:fill="auto"/>
            <w:vAlign w:val="center"/>
            <w:hideMark/>
          </w:tcPr>
          <w:p w:rsidR="00643718" w:rsidRPr="00643718" w:rsidRDefault="00643718" w:rsidP="00643718">
            <w:pPr>
              <w:widowControl/>
              <w:jc w:val="left"/>
              <w:rPr>
                <w:rFonts w:ascii="宋体" w:hAnsi="宋体" w:cs="宋体"/>
                <w:kern w:val="0"/>
                <w:sz w:val="24"/>
              </w:rPr>
            </w:pPr>
          </w:p>
        </w:tc>
        <w:tc>
          <w:tcPr>
            <w:tcW w:w="1454" w:type="dxa"/>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338" w:type="dxa"/>
            <w:gridSpan w:val="4"/>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356" w:type="dxa"/>
            <w:gridSpan w:val="3"/>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1232" w:type="dxa"/>
            <w:gridSpan w:val="4"/>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c>
          <w:tcPr>
            <w:tcW w:w="3160" w:type="dxa"/>
            <w:gridSpan w:val="8"/>
            <w:tcBorders>
              <w:top w:val="nil"/>
              <w:left w:val="nil"/>
              <w:bottom w:val="single" w:sz="4" w:space="0" w:color="auto"/>
              <w:right w:val="single" w:sz="4" w:space="0" w:color="auto"/>
            </w:tcBorders>
            <w:shd w:val="clear" w:color="auto" w:fill="auto"/>
            <w:vAlign w:val="center"/>
            <w:hideMark/>
          </w:tcPr>
          <w:p w:rsidR="00643718" w:rsidRPr="00643718" w:rsidRDefault="00643718" w:rsidP="00643718">
            <w:pPr>
              <w:widowControl/>
              <w:jc w:val="right"/>
              <w:rPr>
                <w:rFonts w:ascii="宋体" w:hAnsi="宋体" w:cs="宋体"/>
                <w:kern w:val="0"/>
                <w:sz w:val="24"/>
              </w:rPr>
            </w:pPr>
          </w:p>
        </w:tc>
      </w:tr>
    </w:tbl>
    <w:p w:rsidR="007B6438" w:rsidRPr="00902A20" w:rsidRDefault="007B6438"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Default="00643718" w:rsidP="00094DB0">
      <w:pPr>
        <w:rPr>
          <w:sz w:val="24"/>
        </w:rPr>
      </w:pPr>
    </w:p>
    <w:p w:rsidR="00902A20" w:rsidRPr="00902A20" w:rsidRDefault="00902A20"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Pr="00902A20" w:rsidRDefault="00643718" w:rsidP="00094DB0">
      <w:pPr>
        <w:rPr>
          <w:sz w:val="24"/>
        </w:rPr>
      </w:pPr>
    </w:p>
    <w:p w:rsidR="00643718" w:rsidRPr="00902A20" w:rsidRDefault="00643718" w:rsidP="00094DB0">
      <w:pPr>
        <w:rPr>
          <w:sz w:val="24"/>
        </w:rPr>
      </w:pPr>
    </w:p>
    <w:tbl>
      <w:tblPr>
        <w:tblW w:w="10920" w:type="dxa"/>
        <w:tblInd w:w="88" w:type="dxa"/>
        <w:tblLook w:val="04A0"/>
      </w:tblPr>
      <w:tblGrid>
        <w:gridCol w:w="3120"/>
        <w:gridCol w:w="3200"/>
        <w:gridCol w:w="2960"/>
        <w:gridCol w:w="820"/>
        <w:gridCol w:w="820"/>
      </w:tblGrid>
      <w:tr w:rsidR="00643718" w:rsidRPr="00643718" w:rsidTr="00643718">
        <w:trPr>
          <w:trHeight w:val="360"/>
        </w:trPr>
        <w:tc>
          <w:tcPr>
            <w:tcW w:w="3120" w:type="dxa"/>
            <w:tcBorders>
              <w:top w:val="nil"/>
              <w:left w:val="nil"/>
              <w:bottom w:val="nil"/>
              <w:right w:val="nil"/>
            </w:tcBorders>
            <w:shd w:val="clear" w:color="auto" w:fill="auto"/>
            <w:noWrap/>
            <w:vAlign w:val="bottom"/>
            <w:hideMark/>
          </w:tcPr>
          <w:p w:rsidR="00915BA7" w:rsidRDefault="00915BA7" w:rsidP="00643718">
            <w:pPr>
              <w:widowControl/>
              <w:jc w:val="left"/>
              <w:rPr>
                <w:rFonts w:ascii="宋体" w:hAnsi="宋体" w:cs="宋体"/>
                <w:b/>
                <w:bCs/>
                <w:kern w:val="0"/>
                <w:sz w:val="24"/>
              </w:rPr>
            </w:pPr>
          </w:p>
          <w:p w:rsidR="00915BA7" w:rsidRDefault="00915BA7" w:rsidP="00643718">
            <w:pPr>
              <w:widowControl/>
              <w:jc w:val="left"/>
              <w:rPr>
                <w:rFonts w:ascii="宋体" w:hAnsi="宋体" w:cs="宋体"/>
                <w:b/>
                <w:bCs/>
                <w:kern w:val="0"/>
                <w:sz w:val="24"/>
              </w:rPr>
            </w:pPr>
          </w:p>
          <w:p w:rsidR="00167A55" w:rsidRDefault="00167A55" w:rsidP="00643718">
            <w:pPr>
              <w:widowControl/>
              <w:jc w:val="left"/>
              <w:rPr>
                <w:rFonts w:ascii="宋体" w:hAnsi="宋体" w:cs="宋体"/>
                <w:b/>
                <w:bCs/>
                <w:kern w:val="0"/>
                <w:sz w:val="24"/>
              </w:rPr>
            </w:pPr>
          </w:p>
          <w:p w:rsidR="00167A55" w:rsidRDefault="00167A55" w:rsidP="00643718">
            <w:pPr>
              <w:widowControl/>
              <w:jc w:val="left"/>
              <w:rPr>
                <w:rFonts w:ascii="宋体" w:hAnsi="宋体" w:cs="宋体"/>
                <w:b/>
                <w:bCs/>
                <w:kern w:val="0"/>
                <w:sz w:val="24"/>
              </w:rPr>
            </w:pPr>
          </w:p>
          <w:p w:rsidR="00167A55" w:rsidRDefault="00167A55" w:rsidP="00643718">
            <w:pPr>
              <w:widowControl/>
              <w:jc w:val="left"/>
              <w:rPr>
                <w:rFonts w:ascii="宋体" w:hAnsi="宋体" w:cs="宋体"/>
                <w:b/>
                <w:bCs/>
                <w:kern w:val="0"/>
                <w:sz w:val="24"/>
              </w:rPr>
            </w:pPr>
          </w:p>
          <w:p w:rsidR="00167A55" w:rsidRDefault="00167A55" w:rsidP="00643718">
            <w:pPr>
              <w:widowControl/>
              <w:jc w:val="left"/>
              <w:rPr>
                <w:rFonts w:ascii="宋体" w:hAnsi="宋体" w:cs="宋体"/>
                <w:b/>
                <w:bCs/>
                <w:kern w:val="0"/>
                <w:sz w:val="24"/>
              </w:rPr>
            </w:pPr>
          </w:p>
          <w:p w:rsidR="00643718" w:rsidRPr="00643718" w:rsidRDefault="00643718" w:rsidP="00643718">
            <w:pPr>
              <w:widowControl/>
              <w:jc w:val="left"/>
              <w:rPr>
                <w:rFonts w:ascii="宋体" w:hAnsi="宋体" w:cs="宋体"/>
                <w:b/>
                <w:bCs/>
                <w:kern w:val="0"/>
                <w:sz w:val="24"/>
              </w:rPr>
            </w:pPr>
            <w:r w:rsidRPr="00643718">
              <w:rPr>
                <w:rFonts w:ascii="宋体" w:hAnsi="宋体" w:cs="宋体" w:hint="eastAsia"/>
                <w:b/>
                <w:bCs/>
                <w:kern w:val="0"/>
                <w:sz w:val="24"/>
              </w:rPr>
              <w:lastRenderedPageBreak/>
              <w:t>附件8</w:t>
            </w: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270"/>
        </w:trPr>
        <w:tc>
          <w:tcPr>
            <w:tcW w:w="31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255"/>
        </w:trPr>
        <w:tc>
          <w:tcPr>
            <w:tcW w:w="31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255"/>
        </w:trPr>
        <w:tc>
          <w:tcPr>
            <w:tcW w:w="31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600"/>
        </w:trPr>
        <w:tc>
          <w:tcPr>
            <w:tcW w:w="9280" w:type="dxa"/>
            <w:gridSpan w:val="3"/>
            <w:tcBorders>
              <w:top w:val="nil"/>
              <w:left w:val="nil"/>
              <w:bottom w:val="nil"/>
              <w:right w:val="nil"/>
            </w:tcBorders>
            <w:shd w:val="clear" w:color="auto" w:fill="auto"/>
            <w:noWrap/>
            <w:vAlign w:val="center"/>
            <w:hideMark/>
          </w:tcPr>
          <w:p w:rsidR="00643718" w:rsidRPr="00643718" w:rsidRDefault="00643718" w:rsidP="00643718">
            <w:pPr>
              <w:widowControl/>
              <w:jc w:val="center"/>
              <w:rPr>
                <w:rFonts w:ascii="宋体" w:hAnsi="宋体" w:cs="宋体"/>
                <w:b/>
                <w:bCs/>
                <w:kern w:val="0"/>
                <w:sz w:val="24"/>
              </w:rPr>
            </w:pPr>
            <w:r w:rsidRPr="00643718">
              <w:rPr>
                <w:rFonts w:ascii="宋体" w:hAnsi="宋体" w:cs="宋体" w:hint="eastAsia"/>
                <w:b/>
                <w:bCs/>
                <w:kern w:val="0"/>
                <w:sz w:val="24"/>
              </w:rPr>
              <w:t>2020年一般公共预算基本支出预算表（政府经济科目）</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255"/>
        </w:trPr>
        <w:tc>
          <w:tcPr>
            <w:tcW w:w="31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375"/>
        </w:trPr>
        <w:tc>
          <w:tcPr>
            <w:tcW w:w="3120" w:type="dxa"/>
            <w:tcBorders>
              <w:top w:val="nil"/>
              <w:left w:val="nil"/>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b/>
                <w:bCs/>
                <w:kern w:val="0"/>
                <w:sz w:val="24"/>
              </w:rPr>
            </w:pPr>
            <w:r w:rsidRPr="00643718">
              <w:rPr>
                <w:rFonts w:ascii="宋体" w:hAnsi="宋体" w:cs="宋体" w:hint="eastAsia"/>
                <w:b/>
                <w:bCs/>
                <w:kern w:val="0"/>
                <w:sz w:val="24"/>
              </w:rPr>
              <w:t>单位名称遂溪县界炮中学</w:t>
            </w: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单位：元</w:t>
            </w:r>
          </w:p>
        </w:tc>
        <w:tc>
          <w:tcPr>
            <w:tcW w:w="820" w:type="dxa"/>
            <w:tcBorders>
              <w:top w:val="nil"/>
              <w:left w:val="nil"/>
              <w:bottom w:val="nil"/>
              <w:right w:val="nil"/>
            </w:tcBorders>
            <w:shd w:val="clear" w:color="000000" w:fill="FFFFFF"/>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w:t>
            </w:r>
          </w:p>
        </w:tc>
        <w:tc>
          <w:tcPr>
            <w:tcW w:w="820" w:type="dxa"/>
            <w:tcBorders>
              <w:top w:val="nil"/>
              <w:left w:val="nil"/>
              <w:bottom w:val="nil"/>
              <w:right w:val="nil"/>
            </w:tcBorders>
            <w:shd w:val="clear" w:color="000000" w:fill="FFFFFF"/>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w:t>
            </w:r>
          </w:p>
        </w:tc>
      </w:tr>
      <w:tr w:rsidR="00643718" w:rsidRPr="00643718" w:rsidTr="00643718">
        <w:trPr>
          <w:trHeight w:val="480"/>
        </w:trPr>
        <w:tc>
          <w:tcPr>
            <w:tcW w:w="3120" w:type="dxa"/>
            <w:tcBorders>
              <w:top w:val="nil"/>
              <w:left w:val="single" w:sz="4" w:space="0" w:color="auto"/>
              <w:bottom w:val="nil"/>
              <w:right w:val="single" w:sz="4" w:space="0" w:color="auto"/>
            </w:tcBorders>
            <w:shd w:val="clear" w:color="auto" w:fill="auto"/>
            <w:noWrap/>
            <w:vAlign w:val="center"/>
            <w:hideMark/>
          </w:tcPr>
          <w:p w:rsidR="00643718" w:rsidRPr="00643718" w:rsidRDefault="00643718" w:rsidP="00643718">
            <w:pPr>
              <w:widowControl/>
              <w:jc w:val="center"/>
              <w:rPr>
                <w:rFonts w:ascii="宋体" w:hAnsi="宋体" w:cs="宋体"/>
                <w:b/>
                <w:bCs/>
                <w:kern w:val="0"/>
                <w:sz w:val="24"/>
              </w:rPr>
            </w:pPr>
            <w:r w:rsidRPr="00643718">
              <w:rPr>
                <w:rFonts w:ascii="宋体" w:hAnsi="宋体" w:cs="宋体" w:hint="eastAsia"/>
                <w:b/>
                <w:bCs/>
                <w:kern w:val="0"/>
                <w:sz w:val="24"/>
              </w:rPr>
              <w:t>科目编码（政府预算经济）</w:t>
            </w:r>
          </w:p>
        </w:tc>
        <w:tc>
          <w:tcPr>
            <w:tcW w:w="3200" w:type="dxa"/>
            <w:tcBorders>
              <w:top w:val="single" w:sz="4" w:space="0" w:color="auto"/>
              <w:left w:val="nil"/>
              <w:bottom w:val="nil"/>
              <w:right w:val="single" w:sz="4" w:space="0" w:color="auto"/>
            </w:tcBorders>
            <w:shd w:val="clear" w:color="auto" w:fill="auto"/>
            <w:noWrap/>
            <w:vAlign w:val="center"/>
            <w:hideMark/>
          </w:tcPr>
          <w:p w:rsidR="00643718" w:rsidRPr="00643718" w:rsidRDefault="00643718" w:rsidP="00643718">
            <w:pPr>
              <w:widowControl/>
              <w:jc w:val="center"/>
              <w:rPr>
                <w:rFonts w:ascii="宋体" w:hAnsi="宋体" w:cs="宋体"/>
                <w:b/>
                <w:bCs/>
                <w:kern w:val="0"/>
                <w:sz w:val="24"/>
              </w:rPr>
            </w:pPr>
            <w:r w:rsidRPr="00643718">
              <w:rPr>
                <w:rFonts w:ascii="宋体" w:hAnsi="宋体" w:cs="宋体" w:hint="eastAsia"/>
                <w:b/>
                <w:bCs/>
                <w:kern w:val="0"/>
                <w:sz w:val="24"/>
              </w:rPr>
              <w:t>科目名称（政府预算经济）</w:t>
            </w:r>
          </w:p>
        </w:tc>
        <w:tc>
          <w:tcPr>
            <w:tcW w:w="2960" w:type="dxa"/>
            <w:tcBorders>
              <w:top w:val="single" w:sz="4" w:space="0" w:color="auto"/>
              <w:left w:val="nil"/>
              <w:bottom w:val="nil"/>
              <w:right w:val="single" w:sz="4" w:space="0" w:color="auto"/>
            </w:tcBorders>
            <w:shd w:val="clear" w:color="auto" w:fill="auto"/>
            <w:noWrap/>
            <w:vAlign w:val="center"/>
            <w:hideMark/>
          </w:tcPr>
          <w:p w:rsidR="00643718" w:rsidRPr="00643718" w:rsidRDefault="00643718" w:rsidP="00643718">
            <w:pPr>
              <w:widowControl/>
              <w:jc w:val="center"/>
              <w:rPr>
                <w:rFonts w:ascii="宋体" w:hAnsi="宋体" w:cs="宋体"/>
                <w:b/>
                <w:bCs/>
                <w:kern w:val="0"/>
                <w:sz w:val="24"/>
              </w:rPr>
            </w:pPr>
            <w:r w:rsidRPr="00643718">
              <w:rPr>
                <w:rFonts w:ascii="宋体" w:hAnsi="宋体" w:cs="宋体" w:hint="eastAsia"/>
                <w:b/>
                <w:bCs/>
                <w:kern w:val="0"/>
                <w:sz w:val="24"/>
              </w:rPr>
              <w:t>一般公共预算拨款</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540"/>
        </w:trPr>
        <w:tc>
          <w:tcPr>
            <w:tcW w:w="3120" w:type="dxa"/>
            <w:tcBorders>
              <w:top w:val="single" w:sz="4" w:space="0" w:color="auto"/>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w:t>
            </w:r>
          </w:p>
        </w:tc>
        <w:tc>
          <w:tcPr>
            <w:tcW w:w="3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合计</w:t>
            </w:r>
          </w:p>
        </w:tc>
        <w:tc>
          <w:tcPr>
            <w:tcW w:w="2960" w:type="dxa"/>
            <w:tcBorders>
              <w:top w:val="single" w:sz="4" w:space="0" w:color="auto"/>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6,359,252.40</w:t>
            </w:r>
          </w:p>
        </w:tc>
        <w:tc>
          <w:tcPr>
            <w:tcW w:w="820" w:type="dxa"/>
            <w:tcBorders>
              <w:top w:val="nil"/>
              <w:left w:val="nil"/>
              <w:bottom w:val="nil"/>
              <w:right w:val="nil"/>
            </w:tcBorders>
            <w:shd w:val="clear" w:color="000000" w:fill="FFFFFF"/>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w:t>
            </w:r>
          </w:p>
        </w:tc>
        <w:tc>
          <w:tcPr>
            <w:tcW w:w="820" w:type="dxa"/>
            <w:tcBorders>
              <w:top w:val="nil"/>
              <w:left w:val="nil"/>
              <w:bottom w:val="nil"/>
              <w:right w:val="nil"/>
            </w:tcBorders>
            <w:shd w:val="clear" w:color="000000" w:fill="FFFFFF"/>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w:t>
            </w:r>
          </w:p>
        </w:tc>
      </w:tr>
      <w:tr w:rsidR="00643718" w:rsidRPr="00643718" w:rsidTr="00643718">
        <w:trPr>
          <w:trHeight w:val="540"/>
        </w:trPr>
        <w:tc>
          <w:tcPr>
            <w:tcW w:w="3120" w:type="dxa"/>
            <w:tcBorders>
              <w:top w:val="nil"/>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505</w:t>
            </w:r>
          </w:p>
        </w:tc>
        <w:tc>
          <w:tcPr>
            <w:tcW w:w="3200" w:type="dxa"/>
            <w:tcBorders>
              <w:top w:val="nil"/>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[505]对事业单位经常性补助</w:t>
            </w:r>
          </w:p>
        </w:tc>
        <w:tc>
          <w:tcPr>
            <w:tcW w:w="2960" w:type="dxa"/>
            <w:tcBorders>
              <w:top w:val="nil"/>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5,181,705.00</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540"/>
        </w:trPr>
        <w:tc>
          <w:tcPr>
            <w:tcW w:w="3120" w:type="dxa"/>
            <w:tcBorders>
              <w:top w:val="nil"/>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50501</w:t>
            </w:r>
          </w:p>
        </w:tc>
        <w:tc>
          <w:tcPr>
            <w:tcW w:w="3200" w:type="dxa"/>
            <w:tcBorders>
              <w:top w:val="nil"/>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[50501]工资福利支出</w:t>
            </w:r>
          </w:p>
        </w:tc>
        <w:tc>
          <w:tcPr>
            <w:tcW w:w="2960" w:type="dxa"/>
            <w:tcBorders>
              <w:top w:val="nil"/>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4,619,555.00</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540"/>
        </w:trPr>
        <w:tc>
          <w:tcPr>
            <w:tcW w:w="3120" w:type="dxa"/>
            <w:tcBorders>
              <w:top w:val="nil"/>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50502</w:t>
            </w:r>
          </w:p>
        </w:tc>
        <w:tc>
          <w:tcPr>
            <w:tcW w:w="3200" w:type="dxa"/>
            <w:tcBorders>
              <w:top w:val="nil"/>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[50502]商品和服务支出</w:t>
            </w:r>
          </w:p>
        </w:tc>
        <w:tc>
          <w:tcPr>
            <w:tcW w:w="2960" w:type="dxa"/>
            <w:tcBorders>
              <w:top w:val="nil"/>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562,150.00</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540"/>
        </w:trPr>
        <w:tc>
          <w:tcPr>
            <w:tcW w:w="3120" w:type="dxa"/>
            <w:tcBorders>
              <w:top w:val="nil"/>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509</w:t>
            </w:r>
          </w:p>
        </w:tc>
        <w:tc>
          <w:tcPr>
            <w:tcW w:w="3200" w:type="dxa"/>
            <w:tcBorders>
              <w:top w:val="nil"/>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[509]对个人和家庭的补助</w:t>
            </w:r>
          </w:p>
        </w:tc>
        <w:tc>
          <w:tcPr>
            <w:tcW w:w="2960" w:type="dxa"/>
            <w:tcBorders>
              <w:top w:val="nil"/>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1,177,547.40</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540"/>
        </w:trPr>
        <w:tc>
          <w:tcPr>
            <w:tcW w:w="3120" w:type="dxa"/>
            <w:tcBorders>
              <w:top w:val="nil"/>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50901</w:t>
            </w:r>
          </w:p>
        </w:tc>
        <w:tc>
          <w:tcPr>
            <w:tcW w:w="3200" w:type="dxa"/>
            <w:tcBorders>
              <w:top w:val="nil"/>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[50901]社会福利和救助</w:t>
            </w:r>
          </w:p>
        </w:tc>
        <w:tc>
          <w:tcPr>
            <w:tcW w:w="2960" w:type="dxa"/>
            <w:tcBorders>
              <w:top w:val="nil"/>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485,940.00</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540"/>
        </w:trPr>
        <w:tc>
          <w:tcPr>
            <w:tcW w:w="3120" w:type="dxa"/>
            <w:tcBorders>
              <w:top w:val="nil"/>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50905</w:t>
            </w:r>
          </w:p>
        </w:tc>
        <w:tc>
          <w:tcPr>
            <w:tcW w:w="3200" w:type="dxa"/>
            <w:tcBorders>
              <w:top w:val="nil"/>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[50905]离退休费</w:t>
            </w:r>
          </w:p>
        </w:tc>
        <w:tc>
          <w:tcPr>
            <w:tcW w:w="2960" w:type="dxa"/>
            <w:tcBorders>
              <w:top w:val="nil"/>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214,511.40</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540"/>
        </w:trPr>
        <w:tc>
          <w:tcPr>
            <w:tcW w:w="3120" w:type="dxa"/>
            <w:tcBorders>
              <w:top w:val="nil"/>
              <w:left w:val="single" w:sz="4" w:space="0" w:color="auto"/>
              <w:bottom w:val="single" w:sz="4" w:space="0" w:color="auto"/>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50999</w:t>
            </w:r>
          </w:p>
        </w:tc>
        <w:tc>
          <w:tcPr>
            <w:tcW w:w="3200" w:type="dxa"/>
            <w:tcBorders>
              <w:top w:val="nil"/>
              <w:left w:val="single" w:sz="4" w:space="0" w:color="auto"/>
              <w:bottom w:val="single" w:sz="4" w:space="0" w:color="auto"/>
              <w:right w:val="single" w:sz="4" w:space="0" w:color="auto"/>
            </w:tcBorders>
            <w:shd w:val="clear" w:color="auto" w:fill="auto"/>
            <w:noWrap/>
            <w:vAlign w:val="bottom"/>
            <w:hideMark/>
          </w:tcPr>
          <w:p w:rsidR="00643718" w:rsidRPr="00643718" w:rsidRDefault="00643718" w:rsidP="00643718">
            <w:pPr>
              <w:widowControl/>
              <w:jc w:val="left"/>
              <w:rPr>
                <w:rFonts w:ascii="宋体" w:hAnsi="宋体" w:cs="宋体"/>
                <w:kern w:val="0"/>
                <w:sz w:val="24"/>
              </w:rPr>
            </w:pPr>
            <w:r w:rsidRPr="00643718">
              <w:rPr>
                <w:rFonts w:ascii="宋体" w:hAnsi="宋体" w:cs="宋体" w:hint="eastAsia"/>
                <w:kern w:val="0"/>
                <w:sz w:val="24"/>
              </w:rPr>
              <w:t xml:space="preserve">  [50999]其他对个人和家庭的补助</w:t>
            </w:r>
          </w:p>
        </w:tc>
        <w:tc>
          <w:tcPr>
            <w:tcW w:w="2960" w:type="dxa"/>
            <w:tcBorders>
              <w:top w:val="nil"/>
              <w:left w:val="nil"/>
              <w:bottom w:val="single" w:sz="4" w:space="0" w:color="auto"/>
              <w:right w:val="single" w:sz="4" w:space="0" w:color="auto"/>
            </w:tcBorders>
            <w:shd w:val="clear" w:color="auto" w:fill="auto"/>
            <w:noWrap/>
            <w:vAlign w:val="bottom"/>
            <w:hideMark/>
          </w:tcPr>
          <w:p w:rsidR="00643718" w:rsidRPr="00643718" w:rsidRDefault="00643718" w:rsidP="00643718">
            <w:pPr>
              <w:widowControl/>
              <w:jc w:val="right"/>
              <w:rPr>
                <w:rFonts w:ascii="宋体" w:hAnsi="宋体" w:cs="宋体"/>
                <w:kern w:val="0"/>
                <w:sz w:val="24"/>
              </w:rPr>
            </w:pPr>
            <w:r w:rsidRPr="00643718">
              <w:rPr>
                <w:rFonts w:ascii="宋体" w:hAnsi="宋体" w:cs="宋体" w:hint="eastAsia"/>
                <w:kern w:val="0"/>
                <w:sz w:val="24"/>
              </w:rPr>
              <w:t>477,096.00</w:t>
            </w: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255"/>
        </w:trPr>
        <w:tc>
          <w:tcPr>
            <w:tcW w:w="31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r w:rsidR="00643718" w:rsidRPr="00643718" w:rsidTr="00643718">
        <w:trPr>
          <w:trHeight w:val="255"/>
        </w:trPr>
        <w:tc>
          <w:tcPr>
            <w:tcW w:w="31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320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296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c>
          <w:tcPr>
            <w:tcW w:w="820" w:type="dxa"/>
            <w:tcBorders>
              <w:top w:val="nil"/>
              <w:left w:val="nil"/>
              <w:bottom w:val="nil"/>
              <w:right w:val="nil"/>
            </w:tcBorders>
            <w:shd w:val="clear" w:color="auto" w:fill="auto"/>
            <w:noWrap/>
            <w:vAlign w:val="bottom"/>
            <w:hideMark/>
          </w:tcPr>
          <w:p w:rsidR="00643718" w:rsidRPr="00643718" w:rsidRDefault="00643718" w:rsidP="00643718">
            <w:pPr>
              <w:widowControl/>
              <w:jc w:val="left"/>
              <w:rPr>
                <w:rFonts w:ascii="宋体" w:hAnsi="宋体" w:cs="宋体"/>
                <w:kern w:val="0"/>
                <w:sz w:val="24"/>
              </w:rPr>
            </w:pPr>
          </w:p>
        </w:tc>
      </w:tr>
    </w:tbl>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643718" w:rsidRDefault="00643718" w:rsidP="00094DB0"/>
    <w:p w:rsidR="00B100A1" w:rsidRDefault="00B100A1" w:rsidP="00B100A1">
      <w:pPr>
        <w:tabs>
          <w:tab w:val="center" w:pos="6979"/>
        </w:tabs>
        <w:ind w:firstLineChars="100" w:firstLine="440"/>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 xml:space="preserve">第三部分  </w:t>
      </w:r>
      <w:bookmarkStart w:id="15" w:name="PO_part3Year1"/>
      <w:r>
        <w:rPr>
          <w:rFonts w:ascii="黑体" w:eastAsia="黑体" w:hAnsi="黑体" w:cs="方正小标宋简体" w:hint="eastAsia"/>
          <w:sz w:val="44"/>
          <w:szCs w:val="44"/>
        </w:rPr>
        <w:t>2020</w:t>
      </w:r>
      <w:r>
        <w:rPr>
          <w:rFonts w:ascii="方正小标宋简体" w:eastAsia="方正小标宋简体" w:hAnsi="方正小标宋简体" w:cs="方正小标宋简体"/>
          <w:sz w:val="11"/>
          <w:szCs w:val="11"/>
        </w:rPr>
        <w:t xml:space="preserve"> </w:t>
      </w:r>
      <w:bookmarkEnd w:id="15"/>
      <w:r>
        <w:rPr>
          <w:rFonts w:ascii="黑体" w:eastAsia="黑体" w:hAnsi="黑体" w:cs="方正小标宋简体" w:hint="eastAsia"/>
          <w:sz w:val="44"/>
          <w:szCs w:val="44"/>
        </w:rPr>
        <w:t>年部门预算情况说明</w:t>
      </w:r>
    </w:p>
    <w:p w:rsidR="00B100A1" w:rsidRDefault="00B100A1" w:rsidP="00B100A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部门预算收支增减变化情况</w:t>
      </w:r>
    </w:p>
    <w:p w:rsidR="00EE6C73" w:rsidRDefault="00B100A1" w:rsidP="00EE6C73">
      <w:pPr>
        <w:rPr>
          <w:rFonts w:ascii="仿宋_GB2312" w:eastAsia="仿宋_GB2312" w:hAnsi="仿宋_GB2312" w:cs="仿宋_GB2312"/>
          <w:sz w:val="30"/>
          <w:szCs w:val="30"/>
        </w:rPr>
      </w:pPr>
      <w:r>
        <w:rPr>
          <w:rFonts w:ascii="仿宋_GB2312" w:eastAsia="仿宋_GB2312" w:hAnsi="仿宋_GB2312" w:cs="仿宋_GB2312" w:hint="eastAsia"/>
          <w:sz w:val="32"/>
          <w:szCs w:val="32"/>
        </w:rPr>
        <w:t xml:space="preserve">   </w:t>
      </w:r>
      <w:bookmarkStart w:id="16" w:name="PO_part3A1Year1"/>
      <w:r>
        <w:rPr>
          <w:rFonts w:ascii="仿宋_GB2312" w:eastAsia="仿宋_GB2312" w:hAnsi="仿宋_GB2312" w:cs="仿宋_GB2312"/>
          <w:sz w:val="32"/>
          <w:szCs w:val="32"/>
        </w:rPr>
        <w:t xml:space="preserve"> </w:t>
      </w:r>
      <w:bookmarkEnd w:id="16"/>
      <w:r w:rsidR="00EE6C73">
        <w:rPr>
          <w:rFonts w:ascii="仿宋_GB2312" w:eastAsia="仿宋_GB2312" w:hAnsi="仿宋_GB2312" w:cs="仿宋_GB2312" w:hint="eastAsia"/>
          <w:sz w:val="30"/>
          <w:szCs w:val="30"/>
        </w:rPr>
        <w:t>2020</w:t>
      </w:r>
      <w:r w:rsidR="00EE6C73">
        <w:rPr>
          <w:rFonts w:ascii="仿宋_GB2312" w:eastAsia="仿宋_GB2312" w:hAnsi="仿宋_GB2312" w:cs="仿宋_GB2312"/>
          <w:sz w:val="32"/>
          <w:szCs w:val="32"/>
        </w:rPr>
        <w:t xml:space="preserve"> </w:t>
      </w:r>
      <w:r w:rsidR="00EE6C73">
        <w:rPr>
          <w:rFonts w:ascii="仿宋_GB2312" w:eastAsia="仿宋_GB2312" w:hAnsi="仿宋_GB2312" w:cs="仿宋_GB2312" w:hint="eastAsia"/>
          <w:sz w:val="30"/>
          <w:szCs w:val="30"/>
        </w:rPr>
        <w:t>年本部门收入预算</w:t>
      </w:r>
      <w:bookmarkStart w:id="17" w:name="PO_part3A1Amount1"/>
      <w:r w:rsidR="00EE6C73">
        <w:rPr>
          <w:rFonts w:ascii="仿宋_GB2312" w:eastAsia="仿宋_GB2312" w:hAnsi="仿宋_GB2312" w:cs="仿宋_GB2312" w:hint="eastAsia"/>
          <w:sz w:val="30"/>
          <w:szCs w:val="30"/>
        </w:rPr>
        <w:t xml:space="preserve"> 645.42</w:t>
      </w:r>
      <w:r w:rsidR="00EE6C73">
        <w:rPr>
          <w:rFonts w:ascii="仿宋_GB2312" w:eastAsia="仿宋_GB2312" w:hAnsi="仿宋_GB2312" w:cs="仿宋_GB2312"/>
          <w:sz w:val="30"/>
          <w:szCs w:val="30"/>
        </w:rPr>
        <w:t xml:space="preserve"> </w:t>
      </w:r>
      <w:bookmarkEnd w:id="17"/>
      <w:r w:rsidR="00EE6C73">
        <w:rPr>
          <w:rFonts w:ascii="仿宋_GB2312" w:eastAsia="仿宋_GB2312" w:hAnsi="仿宋_GB2312" w:cs="仿宋_GB2312" w:hint="eastAsia"/>
          <w:sz w:val="30"/>
          <w:szCs w:val="30"/>
        </w:rPr>
        <w:t>万元，比上年</w:t>
      </w:r>
      <w:bookmarkStart w:id="18" w:name="PO_part3A1IncAmount1"/>
      <w:r w:rsidR="00EE6C73">
        <w:rPr>
          <w:rFonts w:ascii="仿宋_GB2312" w:eastAsia="仿宋_GB2312" w:hAnsi="仿宋_GB2312" w:cs="仿宋_GB2312" w:hint="eastAsia"/>
          <w:sz w:val="30"/>
          <w:szCs w:val="30"/>
        </w:rPr>
        <w:t>增加31.48</w:t>
      </w:r>
      <w:r w:rsidR="00EE6C73">
        <w:rPr>
          <w:rFonts w:ascii="仿宋_GB2312" w:eastAsia="仿宋_GB2312" w:hAnsi="仿宋_GB2312" w:cs="仿宋_GB2312"/>
          <w:sz w:val="30"/>
          <w:szCs w:val="30"/>
        </w:rPr>
        <w:t xml:space="preserve"> </w:t>
      </w:r>
      <w:bookmarkEnd w:id="18"/>
      <w:r w:rsidR="00EE6C73">
        <w:rPr>
          <w:rFonts w:ascii="仿宋_GB2312" w:eastAsia="仿宋_GB2312" w:hAnsi="仿宋_GB2312" w:cs="仿宋_GB2312" w:hint="eastAsia"/>
          <w:sz w:val="30"/>
          <w:szCs w:val="30"/>
        </w:rPr>
        <w:t>万元，</w:t>
      </w:r>
      <w:bookmarkStart w:id="19" w:name="PO_part3A1IncPercent1"/>
      <w:r w:rsidR="00EE6C73">
        <w:rPr>
          <w:rFonts w:ascii="仿宋_GB2312" w:eastAsia="仿宋_GB2312" w:hAnsi="仿宋_GB2312" w:cs="仿宋_GB2312" w:hint="eastAsia"/>
          <w:sz w:val="30"/>
          <w:szCs w:val="30"/>
        </w:rPr>
        <w:t xml:space="preserve"> 增加5.1</w:t>
      </w:r>
      <w:r w:rsidR="00EE6C73">
        <w:rPr>
          <w:rFonts w:ascii="仿宋_GB2312" w:eastAsia="仿宋_GB2312" w:hAnsi="仿宋_GB2312" w:cs="仿宋_GB2312"/>
          <w:sz w:val="30"/>
          <w:szCs w:val="30"/>
        </w:rPr>
        <w:t xml:space="preserve"> </w:t>
      </w:r>
      <w:bookmarkEnd w:id="19"/>
      <w:r w:rsidR="00EE6C73">
        <w:rPr>
          <w:rFonts w:ascii="仿宋_GB2312" w:eastAsia="仿宋_GB2312" w:hAnsi="仿宋_GB2312" w:cs="仿宋_GB2312" w:hint="eastAsia"/>
          <w:sz w:val="30"/>
          <w:szCs w:val="30"/>
        </w:rPr>
        <w:t>%，主要原因是</w:t>
      </w:r>
      <w:bookmarkStart w:id="20" w:name="PO_part3A1IncReason1"/>
      <w:r w:rsidR="00EE6C73">
        <w:rPr>
          <w:rFonts w:ascii="仿宋_GB2312" w:eastAsia="仿宋_GB2312" w:hAnsi="仿宋_GB2312" w:cs="仿宋_GB2312" w:hint="eastAsia"/>
          <w:sz w:val="30"/>
          <w:szCs w:val="30"/>
        </w:rPr>
        <w:t xml:space="preserve"> 政府对学校的投入大幅度增加，人员经费拨款数额增加</w:t>
      </w:r>
      <w:bookmarkEnd w:id="20"/>
      <w:r w:rsidR="00EE6C73">
        <w:rPr>
          <w:rFonts w:ascii="仿宋_GB2312" w:eastAsia="仿宋_GB2312" w:hAnsi="仿宋_GB2312" w:cs="仿宋_GB2312" w:hint="eastAsia"/>
          <w:sz w:val="30"/>
          <w:szCs w:val="30"/>
        </w:rPr>
        <w:t>；支出预算</w:t>
      </w:r>
      <w:bookmarkStart w:id="21" w:name="PO_part3A1Amount2"/>
      <w:r w:rsidR="00EE6C73">
        <w:rPr>
          <w:rFonts w:ascii="仿宋_GB2312" w:eastAsia="仿宋_GB2312" w:hAnsi="仿宋_GB2312" w:cs="仿宋_GB2312" w:hint="eastAsia"/>
          <w:sz w:val="30"/>
          <w:szCs w:val="30"/>
        </w:rPr>
        <w:t xml:space="preserve"> 645.42</w:t>
      </w:r>
      <w:r w:rsidR="00EE6C73">
        <w:rPr>
          <w:rFonts w:ascii="仿宋_GB2312" w:eastAsia="仿宋_GB2312" w:hAnsi="仿宋_GB2312" w:cs="仿宋_GB2312"/>
          <w:sz w:val="30"/>
          <w:szCs w:val="30"/>
        </w:rPr>
        <w:t xml:space="preserve"> </w:t>
      </w:r>
      <w:bookmarkEnd w:id="21"/>
      <w:r w:rsidR="00EE6C73">
        <w:rPr>
          <w:rFonts w:ascii="仿宋_GB2312" w:eastAsia="仿宋_GB2312" w:hAnsi="仿宋_GB2312" w:cs="仿宋_GB2312" w:hint="eastAsia"/>
          <w:sz w:val="30"/>
          <w:szCs w:val="30"/>
        </w:rPr>
        <w:t>万元，比上年</w:t>
      </w:r>
      <w:bookmarkStart w:id="22" w:name="PO_part3A1IncAmount2"/>
      <w:r w:rsidR="00EE6C73">
        <w:rPr>
          <w:rFonts w:ascii="仿宋_GB2312" w:eastAsia="仿宋_GB2312" w:hAnsi="仿宋_GB2312" w:cs="仿宋_GB2312" w:hint="eastAsia"/>
          <w:sz w:val="30"/>
          <w:szCs w:val="30"/>
        </w:rPr>
        <w:t xml:space="preserve"> 增加</w:t>
      </w:r>
      <w:bookmarkEnd w:id="22"/>
      <w:r w:rsidR="00EE6C73">
        <w:rPr>
          <w:rFonts w:ascii="仿宋_GB2312" w:eastAsia="仿宋_GB2312" w:hAnsi="仿宋_GB2312" w:cs="仿宋_GB2312" w:hint="eastAsia"/>
          <w:sz w:val="30"/>
          <w:szCs w:val="30"/>
        </w:rPr>
        <w:t>31.48万元，</w:t>
      </w:r>
      <w:bookmarkStart w:id="23" w:name="PO_part3A1IncPercent2"/>
      <w:r w:rsidR="00EE6C73">
        <w:rPr>
          <w:rFonts w:ascii="仿宋_GB2312" w:eastAsia="仿宋_GB2312" w:hAnsi="仿宋_GB2312" w:cs="仿宋_GB2312" w:hint="eastAsia"/>
          <w:sz w:val="30"/>
          <w:szCs w:val="30"/>
        </w:rPr>
        <w:t xml:space="preserve"> 增加5.1</w:t>
      </w:r>
      <w:r w:rsidR="00EE6C73">
        <w:rPr>
          <w:rFonts w:ascii="仿宋_GB2312" w:eastAsia="仿宋_GB2312" w:hAnsi="仿宋_GB2312" w:cs="仿宋_GB2312"/>
          <w:sz w:val="30"/>
          <w:szCs w:val="30"/>
        </w:rPr>
        <w:t xml:space="preserve"> </w:t>
      </w:r>
      <w:bookmarkEnd w:id="23"/>
      <w:r w:rsidR="00EE6C73">
        <w:rPr>
          <w:rFonts w:ascii="仿宋_GB2312" w:eastAsia="仿宋_GB2312" w:hAnsi="仿宋_GB2312" w:cs="仿宋_GB2312" w:hint="eastAsia"/>
          <w:sz w:val="30"/>
          <w:szCs w:val="30"/>
        </w:rPr>
        <w:t>%，主要原因是政府对学校的投入大幅度增加，人员经费拨款数额增加。</w:t>
      </w:r>
    </w:p>
    <w:p w:rsidR="00B100A1" w:rsidRDefault="00EE6C73" w:rsidP="00EE6C73">
      <w:pPr>
        <w:rPr>
          <w:rFonts w:ascii="黑体" w:eastAsia="黑体" w:hAnsi="黑体" w:cs="黑体"/>
          <w:sz w:val="32"/>
          <w:szCs w:val="32"/>
        </w:rPr>
      </w:pPr>
      <w:r>
        <w:rPr>
          <w:rFonts w:ascii="黑体" w:eastAsia="黑体" w:hAnsi="黑体" w:cs="黑体" w:hint="eastAsia"/>
          <w:sz w:val="32"/>
          <w:szCs w:val="32"/>
        </w:rPr>
        <w:t xml:space="preserve"> </w:t>
      </w:r>
      <w:r w:rsidR="00B100A1">
        <w:rPr>
          <w:rFonts w:ascii="黑体" w:eastAsia="黑体" w:hAnsi="黑体" w:cs="黑体" w:hint="eastAsia"/>
          <w:sz w:val="32"/>
          <w:szCs w:val="32"/>
        </w:rPr>
        <w:t>“三公”经费安排情况</w:t>
      </w:r>
    </w:p>
    <w:p w:rsidR="00EE6C73" w:rsidRDefault="00B100A1" w:rsidP="00EE6C73">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24" w:name="PO_part3A2Year1"/>
      <w:r>
        <w:rPr>
          <w:rFonts w:ascii="仿宋_GB2312" w:eastAsia="仿宋_GB2312" w:hAnsi="仿宋_GB2312" w:cs="仿宋_GB2312"/>
          <w:sz w:val="30"/>
          <w:szCs w:val="30"/>
        </w:rPr>
        <w:t xml:space="preserve"> </w:t>
      </w:r>
      <w:bookmarkEnd w:id="24"/>
      <w:r w:rsidR="00EE6C73">
        <w:rPr>
          <w:rFonts w:ascii="仿宋_GB2312" w:eastAsia="仿宋_GB2312" w:hAnsi="仿宋_GB2312" w:cs="仿宋_GB2312" w:hint="eastAsia"/>
          <w:sz w:val="30"/>
          <w:szCs w:val="30"/>
        </w:rPr>
        <w:t>2020</w:t>
      </w:r>
      <w:r w:rsidR="00EE6C73">
        <w:rPr>
          <w:rFonts w:ascii="仿宋_GB2312" w:eastAsia="仿宋_GB2312" w:hAnsi="仿宋_GB2312" w:cs="仿宋_GB2312"/>
          <w:sz w:val="30"/>
          <w:szCs w:val="30"/>
        </w:rPr>
        <w:t xml:space="preserve"> </w:t>
      </w:r>
      <w:r w:rsidR="00EE6C73">
        <w:rPr>
          <w:rFonts w:ascii="仿宋_GB2312" w:eastAsia="仿宋_GB2312" w:hAnsi="仿宋_GB2312" w:cs="仿宋_GB2312" w:hint="eastAsia"/>
          <w:sz w:val="30"/>
          <w:szCs w:val="30"/>
        </w:rPr>
        <w:t>年本部门财政拨款安排“三公”经费</w:t>
      </w:r>
      <w:bookmarkStart w:id="25" w:name="PO_part3A2Amount1"/>
      <w:r w:rsidR="00EE6C73">
        <w:rPr>
          <w:rFonts w:ascii="仿宋_GB2312" w:eastAsia="仿宋_GB2312" w:hAnsi="仿宋_GB2312" w:cs="仿宋_GB2312" w:hint="eastAsia"/>
          <w:sz w:val="30"/>
          <w:szCs w:val="30"/>
        </w:rPr>
        <w:t xml:space="preserve"> </w:t>
      </w:r>
      <w:r w:rsidR="00AA6C53">
        <w:rPr>
          <w:rFonts w:ascii="仿宋_GB2312" w:eastAsia="仿宋_GB2312" w:hAnsi="仿宋_GB2312" w:cs="仿宋_GB2312" w:hint="eastAsia"/>
          <w:sz w:val="30"/>
          <w:szCs w:val="30"/>
        </w:rPr>
        <w:t>1.2</w:t>
      </w:r>
      <w:r w:rsidR="00EE6C73">
        <w:rPr>
          <w:rFonts w:ascii="仿宋_GB2312" w:eastAsia="仿宋_GB2312" w:hAnsi="仿宋_GB2312" w:cs="仿宋_GB2312"/>
          <w:sz w:val="30"/>
          <w:szCs w:val="30"/>
        </w:rPr>
        <w:t xml:space="preserve"> </w:t>
      </w:r>
      <w:bookmarkEnd w:id="25"/>
      <w:r w:rsidR="00EE6C73">
        <w:rPr>
          <w:rFonts w:ascii="仿宋_GB2312" w:eastAsia="仿宋_GB2312" w:hAnsi="仿宋_GB2312" w:cs="仿宋_GB2312" w:hint="eastAsia"/>
          <w:sz w:val="30"/>
          <w:szCs w:val="30"/>
        </w:rPr>
        <w:t>万元，比上年</w:t>
      </w:r>
      <w:bookmarkStart w:id="26" w:name="PO_part3A2IncAmount1"/>
      <w:r w:rsidR="00EE6C73">
        <w:rPr>
          <w:rFonts w:ascii="仿宋_GB2312" w:eastAsia="仿宋_GB2312" w:hAnsi="仿宋_GB2312" w:cs="仿宋_GB2312" w:hint="eastAsia"/>
          <w:sz w:val="30"/>
          <w:szCs w:val="30"/>
        </w:rPr>
        <w:t xml:space="preserve"> </w:t>
      </w:r>
      <w:r w:rsidR="00AA6C53">
        <w:rPr>
          <w:rFonts w:ascii="仿宋_GB2312" w:eastAsia="仿宋_GB2312" w:hAnsi="仿宋_GB2312" w:cs="仿宋_GB2312" w:hint="eastAsia"/>
          <w:sz w:val="30"/>
          <w:szCs w:val="30"/>
        </w:rPr>
        <w:t>增加0.4</w:t>
      </w:r>
      <w:r w:rsidR="00EE6C73">
        <w:rPr>
          <w:rFonts w:ascii="仿宋_GB2312" w:eastAsia="仿宋_GB2312" w:hAnsi="仿宋_GB2312" w:cs="仿宋_GB2312"/>
          <w:sz w:val="30"/>
          <w:szCs w:val="30"/>
        </w:rPr>
        <w:t xml:space="preserve"> </w:t>
      </w:r>
      <w:bookmarkEnd w:id="26"/>
      <w:r w:rsidR="00EE6C73">
        <w:rPr>
          <w:rFonts w:ascii="仿宋_GB2312" w:eastAsia="仿宋_GB2312" w:hAnsi="仿宋_GB2312" w:cs="仿宋_GB2312" w:hint="eastAsia"/>
          <w:sz w:val="30"/>
          <w:szCs w:val="30"/>
        </w:rPr>
        <w:t>万元，</w:t>
      </w:r>
      <w:bookmarkStart w:id="27" w:name="PO_part3A2IncPercent1"/>
      <w:r w:rsidR="00AA6C53">
        <w:rPr>
          <w:rFonts w:ascii="仿宋_GB2312" w:eastAsia="仿宋_GB2312" w:hAnsi="仿宋_GB2312" w:cs="仿宋_GB2312" w:hint="eastAsia"/>
          <w:sz w:val="30"/>
          <w:szCs w:val="30"/>
        </w:rPr>
        <w:t>增加50</w:t>
      </w:r>
      <w:r w:rsidR="00EE6C73">
        <w:rPr>
          <w:rFonts w:ascii="仿宋_GB2312" w:eastAsia="仿宋_GB2312" w:hAnsi="仿宋_GB2312" w:cs="仿宋_GB2312"/>
          <w:sz w:val="30"/>
          <w:szCs w:val="30"/>
        </w:rPr>
        <w:t xml:space="preserve"> </w:t>
      </w:r>
      <w:bookmarkEnd w:id="27"/>
      <w:r w:rsidR="00EE6C73">
        <w:rPr>
          <w:rFonts w:ascii="仿宋_GB2312" w:eastAsia="仿宋_GB2312" w:hAnsi="仿宋_GB2312" w:cs="仿宋_GB2312" w:hint="eastAsia"/>
          <w:sz w:val="30"/>
          <w:szCs w:val="30"/>
        </w:rPr>
        <w:t>%，主要原因是</w:t>
      </w:r>
      <w:bookmarkStart w:id="28" w:name="PO_part3A2IncReason1"/>
      <w:r w:rsidR="00EE6C73">
        <w:rPr>
          <w:rFonts w:ascii="仿宋_GB2312" w:eastAsia="仿宋_GB2312" w:hAnsi="仿宋_GB2312" w:cs="仿宋_GB2312" w:hint="eastAsia"/>
          <w:sz w:val="30"/>
          <w:szCs w:val="30"/>
        </w:rPr>
        <w:t xml:space="preserve"> 公务接待的次数</w:t>
      </w:r>
      <w:r w:rsidR="00AA6C53">
        <w:rPr>
          <w:rFonts w:ascii="仿宋_GB2312" w:eastAsia="仿宋_GB2312" w:hAnsi="仿宋_GB2312" w:cs="仿宋_GB2312" w:hint="eastAsia"/>
          <w:sz w:val="30"/>
          <w:szCs w:val="30"/>
        </w:rPr>
        <w:t>增加</w:t>
      </w:r>
      <w:r w:rsidR="00EE6C73">
        <w:rPr>
          <w:rFonts w:ascii="仿宋_GB2312" w:eastAsia="仿宋_GB2312" w:hAnsi="仿宋_GB2312" w:cs="仿宋_GB2312" w:hint="eastAsia"/>
          <w:sz w:val="30"/>
          <w:szCs w:val="30"/>
        </w:rPr>
        <w:t>）</w:t>
      </w:r>
      <w:r w:rsidR="00EE6C73">
        <w:rPr>
          <w:rFonts w:ascii="仿宋_GB2312" w:eastAsia="仿宋_GB2312" w:hAnsi="仿宋_GB2312" w:cs="仿宋_GB2312"/>
          <w:sz w:val="30"/>
          <w:szCs w:val="30"/>
        </w:rPr>
        <w:t xml:space="preserve"> </w:t>
      </w:r>
      <w:bookmarkEnd w:id="28"/>
      <w:r w:rsidR="00EE6C73">
        <w:rPr>
          <w:rFonts w:ascii="仿宋_GB2312" w:eastAsia="仿宋_GB2312" w:hAnsi="仿宋_GB2312" w:cs="仿宋_GB2312" w:hint="eastAsia"/>
          <w:sz w:val="30"/>
          <w:szCs w:val="30"/>
        </w:rPr>
        <w:t>。其中：因公出国（境）费</w:t>
      </w:r>
      <w:bookmarkStart w:id="29" w:name="PO_part3A2Amount2"/>
      <w:r w:rsidR="00EE6C73">
        <w:rPr>
          <w:rFonts w:ascii="仿宋_GB2312" w:eastAsia="仿宋_GB2312" w:hAnsi="仿宋_GB2312" w:cs="仿宋_GB2312" w:hint="eastAsia"/>
          <w:sz w:val="30"/>
          <w:szCs w:val="30"/>
        </w:rPr>
        <w:t xml:space="preserve"> 0</w:t>
      </w:r>
      <w:r w:rsidR="00EE6C73">
        <w:rPr>
          <w:rFonts w:ascii="仿宋_GB2312" w:eastAsia="仿宋_GB2312" w:hAnsi="仿宋_GB2312" w:cs="仿宋_GB2312"/>
          <w:sz w:val="30"/>
          <w:szCs w:val="30"/>
        </w:rPr>
        <w:t xml:space="preserve"> </w:t>
      </w:r>
      <w:bookmarkEnd w:id="29"/>
      <w:r w:rsidR="00EE6C73">
        <w:rPr>
          <w:rFonts w:ascii="仿宋_GB2312" w:eastAsia="仿宋_GB2312" w:hAnsi="仿宋_GB2312" w:cs="仿宋_GB2312" w:hint="eastAsia"/>
          <w:sz w:val="30"/>
          <w:szCs w:val="30"/>
        </w:rPr>
        <w:t>万元，比上年</w:t>
      </w:r>
      <w:bookmarkStart w:id="30" w:name="PO_part3A2IncAmount2"/>
      <w:r w:rsidR="00EE6C73">
        <w:rPr>
          <w:rFonts w:ascii="仿宋_GB2312" w:eastAsia="仿宋_GB2312" w:hAnsi="仿宋_GB2312" w:cs="仿宋_GB2312" w:hint="eastAsia"/>
          <w:sz w:val="30"/>
          <w:szCs w:val="30"/>
        </w:rPr>
        <w:t xml:space="preserve"> 增长0</w:t>
      </w:r>
      <w:r w:rsidR="00EE6C73">
        <w:rPr>
          <w:rFonts w:ascii="仿宋_GB2312" w:eastAsia="仿宋_GB2312" w:hAnsi="仿宋_GB2312" w:cs="仿宋_GB2312"/>
          <w:sz w:val="30"/>
          <w:szCs w:val="30"/>
        </w:rPr>
        <w:t xml:space="preserve"> </w:t>
      </w:r>
      <w:bookmarkEnd w:id="30"/>
      <w:r w:rsidR="00EE6C73">
        <w:rPr>
          <w:rFonts w:ascii="仿宋_GB2312" w:eastAsia="仿宋_GB2312" w:hAnsi="仿宋_GB2312" w:cs="仿宋_GB2312" w:hint="eastAsia"/>
          <w:sz w:val="30"/>
          <w:szCs w:val="30"/>
        </w:rPr>
        <w:t>万元，</w:t>
      </w:r>
      <w:bookmarkStart w:id="31" w:name="PO_part3A2IncPercent2"/>
      <w:r w:rsidR="00EE6C73">
        <w:rPr>
          <w:rFonts w:ascii="仿宋_GB2312" w:eastAsia="仿宋_GB2312" w:hAnsi="仿宋_GB2312" w:cs="仿宋_GB2312" w:hint="eastAsia"/>
          <w:sz w:val="30"/>
          <w:szCs w:val="30"/>
        </w:rPr>
        <w:t xml:space="preserve"> 增长0</w:t>
      </w:r>
      <w:r w:rsidR="00EE6C73">
        <w:rPr>
          <w:rFonts w:ascii="仿宋_GB2312" w:eastAsia="仿宋_GB2312" w:hAnsi="仿宋_GB2312" w:cs="仿宋_GB2312"/>
          <w:sz w:val="30"/>
          <w:szCs w:val="30"/>
        </w:rPr>
        <w:t xml:space="preserve"> </w:t>
      </w:r>
      <w:bookmarkEnd w:id="31"/>
      <w:r w:rsidR="00EE6C73">
        <w:rPr>
          <w:rFonts w:ascii="仿宋_GB2312" w:eastAsia="仿宋_GB2312" w:hAnsi="仿宋_GB2312" w:cs="仿宋_GB2312" w:hint="eastAsia"/>
          <w:sz w:val="30"/>
          <w:szCs w:val="30"/>
        </w:rPr>
        <w:t>%，主要原因是</w:t>
      </w:r>
      <w:bookmarkStart w:id="32" w:name="PO_part3A2IncReason2"/>
      <w:r w:rsidR="00EE6C73">
        <w:rPr>
          <w:rFonts w:ascii="仿宋_GB2312" w:eastAsia="仿宋_GB2312" w:hAnsi="仿宋_GB2312" w:cs="仿宋_GB2312" w:hint="eastAsia"/>
          <w:sz w:val="30"/>
          <w:szCs w:val="30"/>
        </w:rPr>
        <w:t xml:space="preserve"> 与上年持平，无增减变化 </w:t>
      </w:r>
      <w:bookmarkEnd w:id="32"/>
      <w:r w:rsidR="00EE6C73">
        <w:rPr>
          <w:rFonts w:ascii="仿宋_GB2312" w:eastAsia="仿宋_GB2312" w:hAnsi="仿宋_GB2312" w:cs="仿宋_GB2312" w:hint="eastAsia"/>
          <w:sz w:val="30"/>
          <w:szCs w:val="30"/>
        </w:rPr>
        <w:t>；公务用车购置及运行费</w:t>
      </w:r>
      <w:bookmarkStart w:id="33" w:name="PO_part3A2Amount3"/>
      <w:r w:rsidR="00EE6C73">
        <w:rPr>
          <w:rFonts w:ascii="仿宋_GB2312" w:eastAsia="仿宋_GB2312" w:hAnsi="仿宋_GB2312" w:cs="仿宋_GB2312" w:hint="eastAsia"/>
          <w:sz w:val="30"/>
          <w:szCs w:val="30"/>
        </w:rPr>
        <w:t xml:space="preserve"> 0</w:t>
      </w:r>
      <w:r w:rsidR="00EE6C73">
        <w:rPr>
          <w:rFonts w:ascii="仿宋_GB2312" w:eastAsia="仿宋_GB2312" w:hAnsi="仿宋_GB2312" w:cs="仿宋_GB2312"/>
          <w:sz w:val="30"/>
          <w:szCs w:val="30"/>
        </w:rPr>
        <w:t xml:space="preserve"> </w:t>
      </w:r>
      <w:bookmarkEnd w:id="33"/>
      <w:r w:rsidR="00EE6C73">
        <w:rPr>
          <w:rFonts w:ascii="仿宋_GB2312" w:eastAsia="仿宋_GB2312" w:hAnsi="仿宋_GB2312" w:cs="仿宋_GB2312" w:hint="eastAsia"/>
          <w:sz w:val="30"/>
          <w:szCs w:val="30"/>
        </w:rPr>
        <w:t>万元（公务用车购置费</w:t>
      </w:r>
      <w:bookmarkStart w:id="34" w:name="PO_part3A2Amount4"/>
      <w:r w:rsidR="00EE6C73">
        <w:rPr>
          <w:rFonts w:ascii="仿宋_GB2312" w:eastAsia="仿宋_GB2312" w:hAnsi="仿宋_GB2312" w:cs="仿宋_GB2312" w:hint="eastAsia"/>
          <w:sz w:val="30"/>
          <w:szCs w:val="30"/>
        </w:rPr>
        <w:t xml:space="preserve"> 0</w:t>
      </w:r>
      <w:r w:rsidR="00EE6C73">
        <w:rPr>
          <w:rFonts w:ascii="仿宋_GB2312" w:eastAsia="仿宋_GB2312" w:hAnsi="仿宋_GB2312" w:cs="仿宋_GB2312"/>
          <w:sz w:val="30"/>
          <w:szCs w:val="30"/>
        </w:rPr>
        <w:t xml:space="preserve"> </w:t>
      </w:r>
      <w:bookmarkEnd w:id="34"/>
      <w:r w:rsidR="00EE6C73">
        <w:rPr>
          <w:rFonts w:ascii="仿宋_GB2312" w:eastAsia="仿宋_GB2312" w:hAnsi="仿宋_GB2312" w:cs="仿宋_GB2312" w:hint="eastAsia"/>
          <w:sz w:val="30"/>
          <w:szCs w:val="30"/>
        </w:rPr>
        <w:t>万元，公务用车运行维护费</w:t>
      </w:r>
      <w:bookmarkStart w:id="35" w:name="PO_part3A2Amount5"/>
      <w:r w:rsidR="00EE6C73">
        <w:rPr>
          <w:rFonts w:ascii="仿宋_GB2312" w:eastAsia="仿宋_GB2312" w:hAnsi="仿宋_GB2312" w:cs="仿宋_GB2312" w:hint="eastAsia"/>
          <w:sz w:val="30"/>
          <w:szCs w:val="30"/>
        </w:rPr>
        <w:t xml:space="preserve"> 0</w:t>
      </w:r>
      <w:r w:rsidR="00EE6C73">
        <w:rPr>
          <w:rFonts w:ascii="仿宋_GB2312" w:eastAsia="仿宋_GB2312" w:hAnsi="仿宋_GB2312" w:cs="仿宋_GB2312"/>
          <w:sz w:val="30"/>
          <w:szCs w:val="30"/>
        </w:rPr>
        <w:t xml:space="preserve"> </w:t>
      </w:r>
      <w:bookmarkEnd w:id="35"/>
      <w:r w:rsidR="00EE6C73">
        <w:rPr>
          <w:rFonts w:ascii="仿宋_GB2312" w:eastAsia="仿宋_GB2312" w:hAnsi="仿宋_GB2312" w:cs="仿宋_GB2312" w:hint="eastAsia"/>
          <w:sz w:val="30"/>
          <w:szCs w:val="30"/>
        </w:rPr>
        <w:t>万元），比上年</w:t>
      </w:r>
      <w:bookmarkStart w:id="36" w:name="PO_part3A2IncAmount3"/>
      <w:r w:rsidR="00EE6C73">
        <w:rPr>
          <w:rFonts w:ascii="仿宋_GB2312" w:eastAsia="仿宋_GB2312" w:hAnsi="仿宋_GB2312" w:cs="仿宋_GB2312" w:hint="eastAsia"/>
          <w:sz w:val="30"/>
          <w:szCs w:val="30"/>
        </w:rPr>
        <w:t xml:space="preserve"> 增加0</w:t>
      </w:r>
      <w:r w:rsidR="00EE6C73">
        <w:rPr>
          <w:rFonts w:ascii="仿宋_GB2312" w:eastAsia="仿宋_GB2312" w:hAnsi="仿宋_GB2312" w:cs="仿宋_GB2312"/>
          <w:sz w:val="30"/>
          <w:szCs w:val="30"/>
        </w:rPr>
        <w:t xml:space="preserve"> </w:t>
      </w:r>
      <w:bookmarkEnd w:id="36"/>
      <w:r w:rsidR="00EE6C73">
        <w:rPr>
          <w:rFonts w:ascii="仿宋_GB2312" w:eastAsia="仿宋_GB2312" w:hAnsi="仿宋_GB2312" w:cs="仿宋_GB2312" w:hint="eastAsia"/>
          <w:sz w:val="30"/>
          <w:szCs w:val="30"/>
        </w:rPr>
        <w:t>万元，</w:t>
      </w:r>
      <w:bookmarkStart w:id="37" w:name="PO_part3A2IncPercent3"/>
      <w:r w:rsidR="00EE6C73">
        <w:rPr>
          <w:rFonts w:ascii="仿宋_GB2312" w:eastAsia="仿宋_GB2312" w:hAnsi="仿宋_GB2312" w:cs="仿宋_GB2312" w:hint="eastAsia"/>
          <w:sz w:val="30"/>
          <w:szCs w:val="30"/>
        </w:rPr>
        <w:t xml:space="preserve"> 增长0</w:t>
      </w:r>
      <w:r w:rsidR="00EE6C73">
        <w:rPr>
          <w:rFonts w:ascii="仿宋_GB2312" w:eastAsia="仿宋_GB2312" w:hAnsi="仿宋_GB2312" w:cs="仿宋_GB2312"/>
          <w:sz w:val="30"/>
          <w:szCs w:val="30"/>
        </w:rPr>
        <w:t xml:space="preserve"> </w:t>
      </w:r>
      <w:bookmarkEnd w:id="37"/>
      <w:r w:rsidR="00EE6C73">
        <w:rPr>
          <w:rFonts w:ascii="仿宋_GB2312" w:eastAsia="仿宋_GB2312" w:hAnsi="仿宋_GB2312" w:cs="仿宋_GB2312" w:hint="eastAsia"/>
          <w:sz w:val="30"/>
          <w:szCs w:val="30"/>
        </w:rPr>
        <w:t>%，主要原因是</w:t>
      </w:r>
      <w:bookmarkStart w:id="38" w:name="PO_part3A2IncReason3"/>
      <w:r w:rsidR="00EE6C73">
        <w:rPr>
          <w:rFonts w:ascii="仿宋_GB2312" w:eastAsia="仿宋_GB2312" w:hAnsi="仿宋_GB2312" w:cs="仿宋_GB2312" w:hint="eastAsia"/>
          <w:sz w:val="30"/>
          <w:szCs w:val="30"/>
        </w:rPr>
        <w:t xml:space="preserve"> 与上年持平，无增减变化 </w:t>
      </w:r>
      <w:bookmarkEnd w:id="38"/>
      <w:r w:rsidR="00EE6C73">
        <w:rPr>
          <w:rFonts w:ascii="仿宋_GB2312" w:eastAsia="仿宋_GB2312" w:hAnsi="仿宋_GB2312" w:cs="仿宋_GB2312" w:hint="eastAsia"/>
          <w:sz w:val="30"/>
          <w:szCs w:val="30"/>
        </w:rPr>
        <w:t>；公务接待费</w:t>
      </w:r>
      <w:bookmarkStart w:id="39" w:name="PO_part3A2Amount6"/>
      <w:r w:rsidR="00AA6C53">
        <w:rPr>
          <w:rFonts w:ascii="仿宋_GB2312" w:eastAsia="仿宋_GB2312" w:hAnsi="仿宋_GB2312" w:cs="仿宋_GB2312" w:hint="eastAsia"/>
          <w:sz w:val="30"/>
          <w:szCs w:val="30"/>
        </w:rPr>
        <w:t>1.2</w:t>
      </w:r>
      <w:r w:rsidR="00EE6C73">
        <w:rPr>
          <w:rFonts w:ascii="仿宋_GB2312" w:eastAsia="仿宋_GB2312" w:hAnsi="仿宋_GB2312" w:cs="仿宋_GB2312"/>
          <w:sz w:val="30"/>
          <w:szCs w:val="30"/>
        </w:rPr>
        <w:t xml:space="preserve"> </w:t>
      </w:r>
      <w:bookmarkEnd w:id="39"/>
      <w:r w:rsidR="00EE6C73">
        <w:rPr>
          <w:rFonts w:ascii="仿宋_GB2312" w:eastAsia="仿宋_GB2312" w:hAnsi="仿宋_GB2312" w:cs="仿宋_GB2312" w:hint="eastAsia"/>
          <w:sz w:val="30"/>
          <w:szCs w:val="30"/>
        </w:rPr>
        <w:t>万元，比上年</w:t>
      </w:r>
      <w:bookmarkStart w:id="40" w:name="PO_part3A2IncAmount4"/>
      <w:r w:rsidR="00EE6C73">
        <w:rPr>
          <w:rFonts w:ascii="仿宋_GB2312" w:eastAsia="仿宋_GB2312" w:hAnsi="仿宋_GB2312" w:cs="仿宋_GB2312" w:hint="eastAsia"/>
          <w:sz w:val="30"/>
          <w:szCs w:val="30"/>
        </w:rPr>
        <w:t xml:space="preserve"> </w:t>
      </w:r>
      <w:r w:rsidR="00AA6C53">
        <w:rPr>
          <w:rFonts w:ascii="仿宋_GB2312" w:eastAsia="仿宋_GB2312" w:hAnsi="仿宋_GB2312" w:cs="仿宋_GB2312" w:hint="eastAsia"/>
          <w:sz w:val="30"/>
          <w:szCs w:val="30"/>
        </w:rPr>
        <w:t>增加0.4</w:t>
      </w:r>
      <w:r w:rsidR="00EE6C73">
        <w:rPr>
          <w:rFonts w:ascii="仿宋_GB2312" w:eastAsia="仿宋_GB2312" w:hAnsi="仿宋_GB2312" w:cs="仿宋_GB2312"/>
          <w:sz w:val="30"/>
          <w:szCs w:val="30"/>
        </w:rPr>
        <w:t xml:space="preserve"> </w:t>
      </w:r>
      <w:bookmarkEnd w:id="40"/>
      <w:r w:rsidR="00EE6C73">
        <w:rPr>
          <w:rFonts w:ascii="仿宋_GB2312" w:eastAsia="仿宋_GB2312" w:hAnsi="仿宋_GB2312" w:cs="仿宋_GB2312" w:hint="eastAsia"/>
          <w:sz w:val="30"/>
          <w:szCs w:val="30"/>
        </w:rPr>
        <w:t>万元，</w:t>
      </w:r>
      <w:bookmarkStart w:id="41" w:name="PO_part3A2IncPercent4"/>
      <w:r w:rsidR="00EE6C73">
        <w:rPr>
          <w:rFonts w:ascii="仿宋_GB2312" w:eastAsia="仿宋_GB2312" w:hAnsi="仿宋_GB2312" w:cs="仿宋_GB2312" w:hint="eastAsia"/>
          <w:sz w:val="30"/>
          <w:szCs w:val="30"/>
        </w:rPr>
        <w:t xml:space="preserve"> </w:t>
      </w:r>
      <w:r w:rsidR="00AA6C53">
        <w:rPr>
          <w:rFonts w:ascii="仿宋_GB2312" w:eastAsia="仿宋_GB2312" w:hAnsi="仿宋_GB2312" w:cs="仿宋_GB2312" w:hint="eastAsia"/>
          <w:sz w:val="30"/>
          <w:szCs w:val="30"/>
        </w:rPr>
        <w:t>增加</w:t>
      </w:r>
      <w:bookmarkEnd w:id="41"/>
      <w:r w:rsidR="00AA6C53">
        <w:rPr>
          <w:rFonts w:ascii="仿宋_GB2312" w:eastAsia="仿宋_GB2312" w:hAnsi="仿宋_GB2312" w:cs="仿宋_GB2312" w:hint="eastAsia"/>
          <w:sz w:val="30"/>
          <w:szCs w:val="30"/>
        </w:rPr>
        <w:t>50</w:t>
      </w:r>
      <w:r w:rsidR="00EE6C73">
        <w:rPr>
          <w:rFonts w:ascii="仿宋_GB2312" w:eastAsia="仿宋_GB2312" w:hAnsi="仿宋_GB2312" w:cs="仿宋_GB2312" w:hint="eastAsia"/>
          <w:sz w:val="30"/>
          <w:szCs w:val="30"/>
        </w:rPr>
        <w:t>%，主要原因是</w:t>
      </w:r>
      <w:bookmarkStart w:id="42" w:name="PO_part3A2IncReason4"/>
      <w:r w:rsidR="00EE6C73">
        <w:rPr>
          <w:rFonts w:ascii="仿宋_GB2312" w:eastAsia="仿宋_GB2312" w:hAnsi="仿宋_GB2312" w:cs="仿宋_GB2312" w:hint="eastAsia"/>
          <w:sz w:val="30"/>
          <w:szCs w:val="30"/>
        </w:rPr>
        <w:t xml:space="preserve"> </w:t>
      </w:r>
      <w:r w:rsidR="00AA6C53">
        <w:rPr>
          <w:rFonts w:ascii="仿宋_GB2312" w:eastAsia="仿宋_GB2312" w:hAnsi="仿宋_GB2312" w:cs="仿宋_GB2312" w:hint="eastAsia"/>
          <w:sz w:val="30"/>
          <w:szCs w:val="30"/>
        </w:rPr>
        <w:t>公务接待次数</w:t>
      </w:r>
      <w:bookmarkEnd w:id="42"/>
      <w:r w:rsidR="00AA6C53">
        <w:rPr>
          <w:rFonts w:ascii="仿宋_GB2312" w:eastAsia="仿宋_GB2312" w:hAnsi="仿宋_GB2312" w:cs="仿宋_GB2312" w:hint="eastAsia"/>
          <w:sz w:val="30"/>
          <w:szCs w:val="30"/>
        </w:rPr>
        <w:t>增加</w:t>
      </w:r>
      <w:r w:rsidR="00EE6C73">
        <w:rPr>
          <w:rFonts w:ascii="仿宋_GB2312" w:eastAsia="仿宋_GB2312" w:hAnsi="仿宋_GB2312" w:cs="仿宋_GB2312" w:hint="eastAsia"/>
          <w:sz w:val="30"/>
          <w:szCs w:val="30"/>
        </w:rPr>
        <w:t>。</w:t>
      </w:r>
    </w:p>
    <w:p w:rsidR="00B100A1" w:rsidRDefault="00B100A1" w:rsidP="00EE6C73">
      <w:pPr>
        <w:rPr>
          <w:rFonts w:ascii="黑体" w:eastAsia="黑体" w:hAnsi="黑体" w:cs="黑体"/>
          <w:sz w:val="32"/>
          <w:szCs w:val="32"/>
        </w:rPr>
      </w:pPr>
      <w:r>
        <w:rPr>
          <w:rFonts w:ascii="黑体" w:eastAsia="黑体" w:hAnsi="黑体" w:cs="黑体" w:hint="eastAsia"/>
          <w:sz w:val="32"/>
          <w:szCs w:val="32"/>
        </w:rPr>
        <w:t>机关运行经费安排情况</w:t>
      </w:r>
    </w:p>
    <w:p w:rsidR="00B100A1" w:rsidRDefault="00B100A1" w:rsidP="00B100A1">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机关运行经费是指用于维持行政（参公）单位机关运行的经费。具体包括办公及印刷费、邮电费、差旅费、会议费、培训费、福利费、日常维修费、专用材料及一般设备购置费、水电费、物业管理费、因公出国（境）经费、公务用车购置及运行维护费、公务接待费以及其他费用等。</w:t>
      </w:r>
      <w:bookmarkStart w:id="43" w:name="PO_part3A3Year1"/>
      <w:bookmarkStart w:id="44" w:name="PO_part3A3IncReason1"/>
      <w:r w:rsidR="004A113C">
        <w:rPr>
          <w:rFonts w:ascii="仿宋_GB2312" w:eastAsia="仿宋_GB2312" w:hAnsi="仿宋_GB2312" w:cs="仿宋_GB2312" w:hint="eastAsia"/>
          <w:sz w:val="30"/>
          <w:szCs w:val="30"/>
        </w:rPr>
        <w:t>2020</w:t>
      </w:r>
      <w:r w:rsidR="004A113C">
        <w:rPr>
          <w:rFonts w:ascii="仿宋_GB2312" w:eastAsia="仿宋_GB2312" w:hAnsi="仿宋_GB2312" w:cs="仿宋_GB2312"/>
          <w:sz w:val="30"/>
          <w:szCs w:val="30"/>
        </w:rPr>
        <w:t xml:space="preserve"> </w:t>
      </w:r>
      <w:bookmarkEnd w:id="43"/>
      <w:r w:rsidR="004A113C">
        <w:rPr>
          <w:rFonts w:ascii="仿宋_GB2312" w:eastAsia="仿宋_GB2312" w:hAnsi="仿宋_GB2312" w:cs="仿宋_GB2312" w:hint="eastAsia"/>
          <w:sz w:val="30"/>
          <w:szCs w:val="30"/>
        </w:rPr>
        <w:t>年，本部门机关运行经费安</w:t>
      </w:r>
      <w:r w:rsidR="004A113C">
        <w:rPr>
          <w:rFonts w:ascii="仿宋_GB2312" w:eastAsia="仿宋_GB2312" w:hAnsi="仿宋_GB2312" w:cs="仿宋_GB2312" w:hint="eastAsia"/>
          <w:sz w:val="30"/>
          <w:szCs w:val="30"/>
        </w:rPr>
        <w:lastRenderedPageBreak/>
        <w:t>排</w:t>
      </w:r>
      <w:bookmarkStart w:id="45" w:name="PO_part3A3Amount1"/>
      <w:r w:rsidR="004A113C">
        <w:rPr>
          <w:rFonts w:ascii="仿宋_GB2312" w:eastAsia="仿宋_GB2312" w:hAnsi="仿宋_GB2312" w:cs="仿宋_GB2312" w:hint="eastAsia"/>
          <w:sz w:val="30"/>
          <w:szCs w:val="30"/>
        </w:rPr>
        <w:t>56.22</w:t>
      </w:r>
      <w:r w:rsidR="004A113C">
        <w:rPr>
          <w:rFonts w:ascii="仿宋_GB2312" w:eastAsia="仿宋_GB2312" w:hAnsi="仿宋_GB2312" w:cs="仿宋_GB2312"/>
          <w:sz w:val="30"/>
          <w:szCs w:val="30"/>
        </w:rPr>
        <w:t xml:space="preserve"> </w:t>
      </w:r>
      <w:bookmarkEnd w:id="45"/>
      <w:r w:rsidR="004A113C">
        <w:rPr>
          <w:rFonts w:ascii="仿宋_GB2312" w:eastAsia="仿宋_GB2312" w:hAnsi="仿宋_GB2312" w:cs="仿宋_GB2312" w:hint="eastAsia"/>
          <w:sz w:val="30"/>
          <w:szCs w:val="30"/>
        </w:rPr>
        <w:t>万元， 比上年</w:t>
      </w:r>
      <w:bookmarkStart w:id="46" w:name="PO_part3A3IncAmount1"/>
      <w:r w:rsidR="004A113C">
        <w:rPr>
          <w:rFonts w:ascii="仿宋_GB2312" w:eastAsia="仿宋_GB2312" w:hAnsi="仿宋_GB2312" w:cs="仿宋_GB2312" w:hint="eastAsia"/>
          <w:sz w:val="30"/>
          <w:szCs w:val="30"/>
        </w:rPr>
        <w:t xml:space="preserve"> 增加0.9</w:t>
      </w:r>
      <w:r w:rsidR="004A113C">
        <w:rPr>
          <w:rFonts w:ascii="仿宋_GB2312" w:eastAsia="仿宋_GB2312" w:hAnsi="仿宋_GB2312" w:cs="仿宋_GB2312"/>
          <w:sz w:val="30"/>
          <w:szCs w:val="30"/>
        </w:rPr>
        <w:t xml:space="preserve"> </w:t>
      </w:r>
      <w:bookmarkEnd w:id="46"/>
      <w:r w:rsidR="004A113C">
        <w:rPr>
          <w:rFonts w:ascii="仿宋_GB2312" w:eastAsia="仿宋_GB2312" w:hAnsi="仿宋_GB2312" w:cs="仿宋_GB2312" w:hint="eastAsia"/>
          <w:sz w:val="30"/>
          <w:szCs w:val="30"/>
        </w:rPr>
        <w:t>万元，</w:t>
      </w:r>
      <w:bookmarkStart w:id="47" w:name="PO_part3A3IncPercent1"/>
      <w:r w:rsidR="004A113C">
        <w:rPr>
          <w:rFonts w:ascii="仿宋_GB2312" w:eastAsia="仿宋_GB2312" w:hAnsi="仿宋_GB2312" w:cs="仿宋_GB2312" w:hint="eastAsia"/>
          <w:sz w:val="30"/>
          <w:szCs w:val="30"/>
        </w:rPr>
        <w:t xml:space="preserve"> 增长2</w:t>
      </w:r>
      <w:r w:rsidR="004A113C">
        <w:rPr>
          <w:rFonts w:ascii="仿宋_GB2312" w:eastAsia="仿宋_GB2312" w:hAnsi="仿宋_GB2312" w:cs="仿宋_GB2312"/>
          <w:sz w:val="30"/>
          <w:szCs w:val="30"/>
        </w:rPr>
        <w:t xml:space="preserve"> </w:t>
      </w:r>
      <w:bookmarkEnd w:id="47"/>
      <w:r w:rsidR="004A113C">
        <w:rPr>
          <w:rFonts w:ascii="仿宋_GB2312" w:eastAsia="仿宋_GB2312" w:hAnsi="仿宋_GB2312" w:cs="仿宋_GB2312" w:hint="eastAsia"/>
          <w:sz w:val="30"/>
          <w:szCs w:val="30"/>
        </w:rPr>
        <w:t xml:space="preserve">%，主要原因是 学校学生人数有一定增加，财政拨款金额增加。 </w:t>
      </w:r>
      <w:r>
        <w:rPr>
          <w:rFonts w:ascii="仿宋_GB2312" w:eastAsia="仿宋_GB2312" w:hAnsi="仿宋_GB2312" w:cs="仿宋_GB2312" w:hint="eastAsia"/>
          <w:sz w:val="30"/>
          <w:szCs w:val="30"/>
        </w:rPr>
        <w:t xml:space="preserve"> </w:t>
      </w:r>
      <w:bookmarkEnd w:id="44"/>
    </w:p>
    <w:p w:rsidR="00B100A1" w:rsidRDefault="00B100A1" w:rsidP="00B100A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政府采购情况</w:t>
      </w:r>
    </w:p>
    <w:p w:rsidR="00B100A1" w:rsidRDefault="00B100A1" w:rsidP="00B100A1">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48" w:name="PO_part3A4Year1"/>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2020</w:t>
      </w:r>
      <w:r>
        <w:rPr>
          <w:rFonts w:ascii="仿宋_GB2312" w:eastAsia="仿宋_GB2312" w:hAnsi="仿宋_GB2312" w:cs="仿宋_GB2312"/>
          <w:sz w:val="11"/>
          <w:szCs w:val="11"/>
        </w:rPr>
        <w:t xml:space="preserve"> </w:t>
      </w:r>
      <w:bookmarkEnd w:id="48"/>
      <w:r>
        <w:rPr>
          <w:rFonts w:ascii="仿宋_GB2312" w:eastAsia="仿宋_GB2312" w:hAnsi="仿宋_GB2312" w:cs="仿宋_GB2312" w:hint="eastAsia"/>
          <w:sz w:val="30"/>
          <w:szCs w:val="30"/>
        </w:rPr>
        <w:t>年本部门政府采购安排</w:t>
      </w:r>
      <w:r w:rsidR="004A113C">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万元，其中：货物类采购预算</w:t>
      </w:r>
      <w:r w:rsidR="004A113C">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万元，工程类采购预算</w:t>
      </w:r>
      <w:r w:rsidR="004A113C">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万元，服务类采购预算</w:t>
      </w:r>
      <w:r w:rsidR="004A113C">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万元等。</w:t>
      </w:r>
    </w:p>
    <w:p w:rsidR="00B100A1" w:rsidRDefault="00B100A1" w:rsidP="00B100A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国有资产占有使用情况</w:t>
      </w:r>
    </w:p>
    <w:p w:rsidR="00B100A1" w:rsidRDefault="00B100A1" w:rsidP="00B100A1">
      <w:pPr>
        <w:rPr>
          <w:rFonts w:ascii="仿宋_GB2312" w:eastAsia="仿宋_GB2312" w:hAnsi="仿宋_GB2312" w:cs="仿宋_GB2312"/>
          <w:sz w:val="32"/>
          <w:szCs w:val="32"/>
        </w:rPr>
      </w:pPr>
      <w:r>
        <w:rPr>
          <w:rFonts w:ascii="仿宋_GB2312" w:eastAsia="仿宋_GB2312" w:hAnsi="仿宋_GB2312" w:cs="仿宋_GB2312" w:hint="eastAsia"/>
          <w:sz w:val="30"/>
          <w:szCs w:val="30"/>
        </w:rPr>
        <w:t xml:space="preserve">    截至</w:t>
      </w:r>
      <w:bookmarkStart w:id="49" w:name="PO_part3A5Year1"/>
      <w:r>
        <w:rPr>
          <w:rFonts w:ascii="仿宋_GB2312" w:eastAsia="仿宋_GB2312" w:hAnsi="仿宋_GB2312" w:cs="仿宋_GB2312" w:hint="eastAsia"/>
          <w:sz w:val="30"/>
          <w:szCs w:val="30"/>
        </w:rPr>
        <w:t>2019</w:t>
      </w:r>
      <w:r>
        <w:rPr>
          <w:rFonts w:ascii="仿宋_GB2312" w:eastAsia="仿宋_GB2312" w:hAnsi="仿宋_GB2312" w:cs="仿宋_GB2312"/>
          <w:sz w:val="11"/>
          <w:szCs w:val="11"/>
        </w:rPr>
        <w:t xml:space="preserve"> </w:t>
      </w:r>
      <w:bookmarkEnd w:id="49"/>
      <w:r>
        <w:rPr>
          <w:rFonts w:ascii="仿宋_GB2312" w:eastAsia="仿宋_GB2312" w:hAnsi="仿宋_GB2312" w:cs="仿宋_GB2312" w:hint="eastAsia"/>
          <w:sz w:val="30"/>
          <w:szCs w:val="30"/>
        </w:rPr>
        <w:t>年</w:t>
      </w:r>
      <w:bookmarkStart w:id="50" w:name="PO_part3A5Month1"/>
      <w:r>
        <w:rPr>
          <w:rFonts w:ascii="仿宋_GB2312" w:eastAsia="仿宋_GB2312" w:hAnsi="仿宋_GB2312" w:cs="仿宋_GB2312" w:hint="eastAsia"/>
          <w:sz w:val="30"/>
          <w:szCs w:val="30"/>
        </w:rPr>
        <w:t>12</w:t>
      </w:r>
      <w:r>
        <w:rPr>
          <w:rFonts w:ascii="仿宋_GB2312" w:eastAsia="仿宋_GB2312" w:hAnsi="仿宋_GB2312" w:cs="仿宋_GB2312"/>
          <w:sz w:val="11"/>
          <w:szCs w:val="11"/>
        </w:rPr>
        <w:t xml:space="preserve"> </w:t>
      </w:r>
      <w:bookmarkEnd w:id="50"/>
      <w:r>
        <w:rPr>
          <w:rFonts w:ascii="仿宋_GB2312" w:eastAsia="仿宋_GB2312" w:hAnsi="仿宋_GB2312" w:cs="仿宋_GB2312" w:hint="eastAsia"/>
          <w:sz w:val="30"/>
          <w:szCs w:val="30"/>
        </w:rPr>
        <w:t>月</w:t>
      </w:r>
      <w:bookmarkStart w:id="51" w:name="PO_part3A5Date1"/>
      <w:r>
        <w:rPr>
          <w:rFonts w:ascii="仿宋_GB2312" w:eastAsia="仿宋_GB2312" w:hAnsi="仿宋_GB2312" w:cs="仿宋_GB2312" w:hint="eastAsia"/>
          <w:sz w:val="30"/>
          <w:szCs w:val="30"/>
        </w:rPr>
        <w:t>31</w:t>
      </w:r>
      <w:r>
        <w:rPr>
          <w:rFonts w:ascii="仿宋_GB2312" w:eastAsia="仿宋_GB2312" w:hAnsi="仿宋_GB2312" w:cs="仿宋_GB2312"/>
          <w:sz w:val="11"/>
          <w:szCs w:val="11"/>
        </w:rPr>
        <w:t xml:space="preserve"> </w:t>
      </w:r>
      <w:bookmarkEnd w:id="51"/>
      <w:r>
        <w:rPr>
          <w:rFonts w:ascii="仿宋_GB2312" w:eastAsia="仿宋_GB2312" w:hAnsi="仿宋_GB2312" w:cs="仿宋_GB2312" w:hint="eastAsia"/>
          <w:sz w:val="30"/>
          <w:szCs w:val="30"/>
        </w:rPr>
        <w:t>日，本部门固定资产金额</w:t>
      </w:r>
      <w:r w:rsidR="009E299A">
        <w:rPr>
          <w:rFonts w:ascii="仿宋_GB2312" w:eastAsia="仿宋_GB2312" w:hAnsi="仿宋_GB2312" w:cs="仿宋_GB2312" w:hint="eastAsia"/>
          <w:sz w:val="30"/>
          <w:szCs w:val="30"/>
        </w:rPr>
        <w:t>345.13</w:t>
      </w:r>
      <w:r>
        <w:rPr>
          <w:rFonts w:ascii="仿宋_GB2312" w:eastAsia="仿宋_GB2312" w:hAnsi="仿宋_GB2312" w:cs="仿宋_GB2312" w:hint="eastAsia"/>
          <w:sz w:val="30"/>
          <w:szCs w:val="30"/>
        </w:rPr>
        <w:t>万元，分布构成情况为：房屋</w:t>
      </w:r>
      <w:r w:rsidR="009E299A">
        <w:rPr>
          <w:rFonts w:ascii="仿宋_GB2312" w:eastAsia="仿宋_GB2312" w:hAnsi="仿宋_GB2312" w:cs="仿宋_GB2312" w:hint="eastAsia"/>
          <w:sz w:val="30"/>
          <w:szCs w:val="30"/>
        </w:rPr>
        <w:t>2720303.66</w:t>
      </w:r>
      <w:r>
        <w:rPr>
          <w:rFonts w:ascii="仿宋_GB2312" w:eastAsia="仿宋_GB2312" w:hAnsi="仿宋_GB2312" w:cs="仿宋_GB2312" w:hint="eastAsia"/>
          <w:sz w:val="30"/>
          <w:szCs w:val="30"/>
        </w:rPr>
        <w:t>平方米，车辆</w:t>
      </w:r>
      <w:bookmarkStart w:id="52" w:name="PO_part3A5Car2"/>
      <w:r w:rsidR="009E299A">
        <w:rPr>
          <w:rFonts w:ascii="仿宋_GB2312" w:eastAsia="仿宋_GB2312" w:hAnsi="仿宋_GB2312" w:cs="仿宋_GB2312" w:hint="eastAsia"/>
          <w:sz w:val="30"/>
          <w:szCs w:val="30"/>
        </w:rPr>
        <w:t>0</w:t>
      </w:r>
      <w:r>
        <w:rPr>
          <w:rFonts w:ascii="仿宋_GB2312" w:eastAsia="仿宋_GB2312" w:hAnsi="仿宋_GB2312" w:cs="仿宋_GB2312"/>
          <w:sz w:val="11"/>
          <w:szCs w:val="11"/>
        </w:rPr>
        <w:t xml:space="preserve"> </w:t>
      </w:r>
      <w:bookmarkEnd w:id="52"/>
      <w:r>
        <w:rPr>
          <w:rFonts w:ascii="仿宋_GB2312" w:eastAsia="仿宋_GB2312" w:hAnsi="仿宋_GB2312" w:cs="仿宋_GB2312" w:hint="eastAsia"/>
          <w:sz w:val="30"/>
          <w:szCs w:val="30"/>
        </w:rPr>
        <w:t>辆，单价在100万元以上的设备</w:t>
      </w:r>
      <w:bookmarkStart w:id="53" w:name="PO_part3A5Equipment1"/>
      <w:r w:rsidR="009E299A">
        <w:rPr>
          <w:rFonts w:ascii="仿宋_GB2312" w:eastAsia="仿宋_GB2312" w:hAnsi="仿宋_GB2312" w:cs="仿宋_GB2312" w:hint="eastAsia"/>
          <w:sz w:val="30"/>
          <w:szCs w:val="30"/>
        </w:rPr>
        <w:t>0</w:t>
      </w:r>
      <w:r>
        <w:rPr>
          <w:rFonts w:ascii="仿宋_GB2312" w:eastAsia="仿宋_GB2312" w:hAnsi="仿宋_GB2312" w:cs="仿宋_GB2312"/>
          <w:sz w:val="11"/>
          <w:szCs w:val="11"/>
        </w:rPr>
        <w:t xml:space="preserve"> </w:t>
      </w:r>
      <w:bookmarkEnd w:id="53"/>
      <w:r>
        <w:rPr>
          <w:rFonts w:ascii="仿宋_GB2312" w:eastAsia="仿宋_GB2312" w:hAnsi="仿宋_GB2312" w:cs="仿宋_GB2312" w:hint="eastAsia"/>
          <w:sz w:val="30"/>
          <w:szCs w:val="30"/>
        </w:rPr>
        <w:t>台等。本年度拟购置固定资产</w:t>
      </w:r>
      <w:r w:rsidR="009E299A">
        <w:rPr>
          <w:rFonts w:ascii="仿宋_GB2312" w:eastAsia="仿宋_GB2312" w:hAnsi="仿宋_GB2312" w:cs="仿宋_GB2312" w:hint="eastAsia"/>
          <w:sz w:val="30"/>
          <w:szCs w:val="30"/>
        </w:rPr>
        <w:t>3.6</w:t>
      </w:r>
      <w:r>
        <w:rPr>
          <w:rFonts w:ascii="仿宋_GB2312" w:eastAsia="仿宋_GB2312" w:hAnsi="仿宋_GB2312" w:cs="仿宋_GB2312" w:hint="eastAsia"/>
          <w:sz w:val="30"/>
          <w:szCs w:val="30"/>
        </w:rPr>
        <w:t>万元，主要是</w:t>
      </w:r>
      <w:bookmarkStart w:id="54" w:name="PO_part3A5Detil1"/>
      <w:r w:rsidR="009E299A">
        <w:rPr>
          <w:rFonts w:ascii="仿宋_GB2312" w:eastAsia="仿宋_GB2312" w:hAnsi="仿宋_GB2312" w:cs="仿宋_GB2312" w:hint="eastAsia"/>
          <w:sz w:val="30"/>
          <w:szCs w:val="30"/>
        </w:rPr>
        <w:t>乒乓球台、办公桌椅</w:t>
      </w:r>
      <w:r>
        <w:rPr>
          <w:rFonts w:ascii="仿宋_GB2312" w:eastAsia="仿宋_GB2312" w:hAnsi="仿宋_GB2312" w:cs="仿宋_GB2312"/>
          <w:sz w:val="11"/>
          <w:szCs w:val="11"/>
        </w:rPr>
        <w:t xml:space="preserve"> </w:t>
      </w:r>
      <w:bookmarkEnd w:id="54"/>
      <w:r>
        <w:rPr>
          <w:rFonts w:ascii="仿宋_GB2312" w:eastAsia="仿宋_GB2312" w:hAnsi="仿宋_GB2312" w:cs="仿宋_GB2312" w:hint="eastAsia"/>
          <w:sz w:val="30"/>
          <w:szCs w:val="30"/>
        </w:rPr>
        <w:t>等</w:t>
      </w:r>
      <w:r>
        <w:rPr>
          <w:rFonts w:ascii="仿宋_GB2312" w:eastAsia="仿宋_GB2312" w:hAnsi="仿宋_GB2312" w:cs="仿宋_GB2312" w:hint="eastAsia"/>
          <w:sz w:val="32"/>
          <w:szCs w:val="32"/>
        </w:rPr>
        <w:t>。</w:t>
      </w:r>
    </w:p>
    <w:p w:rsidR="00B100A1" w:rsidRDefault="00B100A1" w:rsidP="00B100A1">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重点项目预算绩效目标情况</w:t>
      </w:r>
    </w:p>
    <w:p w:rsidR="00B100A1" w:rsidRDefault="00B100A1" w:rsidP="00B100A1">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55" w:name="PO_part3A6Year1"/>
      <w:r>
        <w:rPr>
          <w:rFonts w:ascii="仿宋_GB2312" w:eastAsia="仿宋_GB2312" w:hAnsi="仿宋_GB2312" w:cs="仿宋_GB2312" w:hint="eastAsia"/>
          <w:sz w:val="32"/>
          <w:szCs w:val="32"/>
        </w:rPr>
        <w:t xml:space="preserve"> 2020</w:t>
      </w:r>
      <w:r>
        <w:rPr>
          <w:rFonts w:ascii="仿宋_GB2312" w:eastAsia="仿宋_GB2312" w:hAnsi="仿宋_GB2312" w:cs="仿宋_GB2312"/>
          <w:sz w:val="11"/>
          <w:szCs w:val="11"/>
        </w:rPr>
        <w:t xml:space="preserve"> </w:t>
      </w:r>
      <w:bookmarkEnd w:id="55"/>
      <w:r>
        <w:rPr>
          <w:rFonts w:ascii="仿宋_GB2312" w:eastAsia="仿宋_GB2312" w:hAnsi="仿宋_GB2312" w:cs="仿宋_GB2312" w:hint="eastAsia"/>
          <w:sz w:val="30"/>
          <w:szCs w:val="30"/>
        </w:rPr>
        <w:t>年，本部门重点项目绩效目标情况如下</w:t>
      </w:r>
      <w:r>
        <w:rPr>
          <w:rFonts w:ascii="仿宋_GB2312" w:eastAsia="仿宋_GB2312" w:hAnsi="仿宋_GB2312" w:cs="仿宋_GB2312" w:hint="eastAsia"/>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32"/>
        <w:gridCol w:w="1876"/>
        <w:gridCol w:w="2880"/>
      </w:tblGrid>
      <w:tr w:rsidR="00B100A1" w:rsidTr="00BB5B0E">
        <w:tc>
          <w:tcPr>
            <w:tcW w:w="3632" w:type="dxa"/>
          </w:tcPr>
          <w:p w:rsidR="00B100A1" w:rsidRDefault="00B100A1" w:rsidP="00BB5B0E">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项目</w:t>
            </w:r>
          </w:p>
        </w:tc>
        <w:tc>
          <w:tcPr>
            <w:tcW w:w="1876" w:type="dxa"/>
          </w:tcPr>
          <w:p w:rsidR="00B100A1" w:rsidRDefault="00B100A1" w:rsidP="00BB5B0E">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预算数</w:t>
            </w:r>
          </w:p>
        </w:tc>
        <w:tc>
          <w:tcPr>
            <w:tcW w:w="2880" w:type="dxa"/>
          </w:tcPr>
          <w:p w:rsidR="00B100A1" w:rsidRDefault="00B100A1" w:rsidP="00BB5B0E">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绩效目标</w:t>
            </w:r>
          </w:p>
        </w:tc>
      </w:tr>
      <w:tr w:rsidR="00B100A1" w:rsidTr="00BB5B0E">
        <w:trPr>
          <w:trHeight w:val="287"/>
        </w:trPr>
        <w:tc>
          <w:tcPr>
            <w:tcW w:w="3632" w:type="dxa"/>
          </w:tcPr>
          <w:p w:rsidR="00B100A1" w:rsidRDefault="009E299A" w:rsidP="00BB5B0E">
            <w:r>
              <w:rPr>
                <w:rFonts w:ascii="宋体" w:hAnsi="宋体" w:cs="宋体" w:hint="eastAsia"/>
                <w:color w:val="000000"/>
                <w:sz w:val="20"/>
                <w:szCs w:val="20"/>
              </w:rPr>
              <w:t>宿舍门、窗维修改造</w:t>
            </w:r>
          </w:p>
        </w:tc>
        <w:tc>
          <w:tcPr>
            <w:tcW w:w="1876" w:type="dxa"/>
          </w:tcPr>
          <w:p w:rsidR="00B100A1" w:rsidRDefault="009E299A" w:rsidP="00BB5B0E">
            <w:r>
              <w:rPr>
                <w:rFonts w:ascii="宋体" w:hAnsi="宋体" w:cs="宋体" w:hint="eastAsia"/>
                <w:color w:val="000000"/>
                <w:sz w:val="20"/>
                <w:szCs w:val="20"/>
              </w:rPr>
              <w:t>23.8万</w:t>
            </w:r>
          </w:p>
        </w:tc>
        <w:tc>
          <w:tcPr>
            <w:tcW w:w="2880" w:type="dxa"/>
          </w:tcPr>
          <w:p w:rsidR="00B100A1" w:rsidRDefault="009E299A" w:rsidP="00BB5B0E">
            <w:r>
              <w:rPr>
                <w:rFonts w:hint="eastAsia"/>
              </w:rPr>
              <w:t>改善学生住宿环境</w:t>
            </w:r>
          </w:p>
        </w:tc>
      </w:tr>
      <w:tr w:rsidR="00B100A1" w:rsidTr="00BB5B0E">
        <w:tc>
          <w:tcPr>
            <w:tcW w:w="3632" w:type="dxa"/>
          </w:tcPr>
          <w:p w:rsidR="00B100A1" w:rsidRDefault="009E299A" w:rsidP="00BB5B0E">
            <w:r>
              <w:rPr>
                <w:rFonts w:ascii="宋体" w:hAnsi="宋体" w:cs="宋体" w:hint="eastAsia"/>
                <w:color w:val="000000"/>
                <w:sz w:val="20"/>
                <w:szCs w:val="20"/>
              </w:rPr>
              <w:t>校道硬底化、篮球场维修</w:t>
            </w:r>
          </w:p>
        </w:tc>
        <w:tc>
          <w:tcPr>
            <w:tcW w:w="1876" w:type="dxa"/>
          </w:tcPr>
          <w:p w:rsidR="00B100A1" w:rsidRDefault="009E299A" w:rsidP="00BB5B0E">
            <w:r>
              <w:rPr>
                <w:rFonts w:ascii="宋体" w:hAnsi="宋体" w:cs="宋体" w:hint="eastAsia"/>
                <w:color w:val="000000"/>
                <w:sz w:val="20"/>
                <w:szCs w:val="20"/>
              </w:rPr>
              <w:t>39万</w:t>
            </w:r>
          </w:p>
        </w:tc>
        <w:tc>
          <w:tcPr>
            <w:tcW w:w="2880" w:type="dxa"/>
          </w:tcPr>
          <w:p w:rsidR="00B100A1" w:rsidRDefault="009E299A" w:rsidP="00BB5B0E">
            <w:r>
              <w:rPr>
                <w:rFonts w:hint="eastAsia"/>
              </w:rPr>
              <w:t>改变学校校容校貌，提升教学质量</w:t>
            </w:r>
          </w:p>
        </w:tc>
      </w:tr>
    </w:tbl>
    <w:p w:rsidR="00B100A1" w:rsidRDefault="00B100A1" w:rsidP="00B100A1">
      <w:pPr>
        <w:spacing w:line="360" w:lineRule="auto"/>
        <w:rPr>
          <w:rFonts w:ascii="仿宋_GB2312" w:eastAsia="仿宋_GB2312" w:hAnsi="仿宋_GB2312" w:cs="仿宋_GB2312"/>
          <w:sz w:val="32"/>
          <w:szCs w:val="32"/>
        </w:rPr>
      </w:pPr>
      <w:r>
        <w:rPr>
          <w:rFonts w:ascii="宋体" w:hAnsi="宋体" w:cs="宋体" w:hint="eastAsia"/>
          <w:color w:val="000000"/>
          <w:sz w:val="20"/>
          <w:szCs w:val="20"/>
        </w:rPr>
        <w:t>注：**</w:t>
      </w:r>
      <w:r>
        <w:rPr>
          <w:rFonts w:ascii="仿宋_GB2312" w:eastAsia="仿宋_GB2312" w:hAnsi="仿宋_GB2312" w:cs="仿宋_GB2312"/>
          <w:sz w:val="32"/>
          <w:szCs w:val="32"/>
        </w:rPr>
        <w:t xml:space="preserve"> </w:t>
      </w:r>
    </w:p>
    <w:p w:rsidR="00B100A1" w:rsidRDefault="00B100A1" w:rsidP="00B100A1">
      <w:pPr>
        <w:ind w:firstLine="640"/>
        <w:rPr>
          <w:rFonts w:ascii="仿宋_GB2312" w:eastAsia="仿宋_GB2312" w:hAnsi="仿宋_GB2312" w:cs="仿宋_GB2312"/>
          <w:sz w:val="32"/>
          <w:szCs w:val="32"/>
        </w:rPr>
        <w:sectPr w:rsidR="00B100A1">
          <w:pgSz w:w="11906" w:h="16838"/>
          <w:pgMar w:top="1440" w:right="1800" w:bottom="1440" w:left="1800" w:header="851" w:footer="992" w:gutter="0"/>
          <w:cols w:space="720"/>
          <w:docGrid w:type="lines" w:linePitch="312"/>
        </w:sectPr>
      </w:pPr>
    </w:p>
    <w:p w:rsidR="00B100A1" w:rsidRDefault="00B100A1" w:rsidP="00B100A1">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第四部分  名词解释</w:t>
      </w:r>
    </w:p>
    <w:p w:rsidR="00B100A1" w:rsidRDefault="00B100A1" w:rsidP="00B100A1">
      <w:pPr>
        <w:rPr>
          <w:rFonts w:ascii="方正小标宋简体" w:eastAsia="方正小标宋简体" w:hAnsi="方正小标宋简体" w:cs="方正小标宋简体"/>
          <w:sz w:val="44"/>
          <w:szCs w:val="44"/>
        </w:rPr>
      </w:pPr>
      <w:r>
        <w:rPr>
          <w:rFonts w:ascii="仿宋_GB2312" w:eastAsia="仿宋_GB2312" w:hint="eastAsia"/>
          <w:b/>
          <w:sz w:val="32"/>
          <w:szCs w:val="32"/>
        </w:rPr>
        <w:t xml:space="preserve">   </w:t>
      </w:r>
      <w:bookmarkStart w:id="56" w:name="PO_part4"/>
      <w:r>
        <w:rPr>
          <w:rFonts w:ascii="仿宋_GB2312" w:eastAsia="仿宋_GB2312" w:hint="eastAsia"/>
          <w:b/>
          <w:sz w:val="32"/>
          <w:szCs w:val="32"/>
        </w:rPr>
        <w:t xml:space="preserve"> 一、财政拨款收入：</w:t>
      </w:r>
      <w:r>
        <w:rPr>
          <w:rFonts w:ascii="仿宋_GB2312" w:eastAsia="仿宋_GB2312" w:hint="eastAsia"/>
          <w:sz w:val="32"/>
          <w:szCs w:val="32"/>
        </w:rPr>
        <w:t>指预算单位从本级财政部门取得的财政预算资金收入。</w:t>
      </w:r>
    </w:p>
    <w:p w:rsidR="00B100A1" w:rsidRDefault="00B100A1" w:rsidP="00B100A1">
      <w:pPr>
        <w:spacing w:line="288" w:lineRule="auto"/>
        <w:ind w:left="1"/>
        <w:rPr>
          <w:rFonts w:ascii="仿宋_GB2312" w:eastAsia="仿宋_GB2312"/>
          <w:sz w:val="32"/>
          <w:szCs w:val="32"/>
        </w:rPr>
      </w:pPr>
      <w:r>
        <w:rPr>
          <w:rFonts w:ascii="仿宋_GB2312" w:eastAsia="仿宋_GB2312" w:hint="eastAsia"/>
          <w:b/>
          <w:sz w:val="32"/>
          <w:szCs w:val="32"/>
        </w:rPr>
        <w:t xml:space="preserve">    二、事业收入：</w:t>
      </w:r>
      <w:r>
        <w:rPr>
          <w:rFonts w:ascii="仿宋_GB2312" w:eastAsia="仿宋_GB2312" w:hint="eastAsia"/>
          <w:sz w:val="32"/>
          <w:szCs w:val="32"/>
        </w:rPr>
        <w:t>指事业单位开展专业业务活动及辅助活动所取得的收入。</w:t>
      </w:r>
    </w:p>
    <w:p w:rsidR="00B100A1" w:rsidRDefault="00B100A1" w:rsidP="00B100A1">
      <w:pPr>
        <w:spacing w:line="288" w:lineRule="auto"/>
        <w:ind w:left="1"/>
        <w:rPr>
          <w:rFonts w:ascii="仿宋_GB2312" w:eastAsia="仿宋_GB2312"/>
          <w:sz w:val="32"/>
          <w:szCs w:val="32"/>
        </w:rPr>
      </w:pPr>
      <w:r>
        <w:rPr>
          <w:rFonts w:ascii="仿宋_GB2312" w:eastAsia="仿宋_GB2312" w:hint="eastAsia"/>
          <w:b/>
          <w:sz w:val="32"/>
          <w:szCs w:val="32"/>
        </w:rPr>
        <w:t xml:space="preserve">    三、经营收入：</w:t>
      </w:r>
      <w:r>
        <w:rPr>
          <w:rFonts w:ascii="仿宋_GB2312" w:eastAsia="仿宋_GB2312" w:hint="eastAsia"/>
          <w:sz w:val="32"/>
          <w:szCs w:val="32"/>
        </w:rPr>
        <w:t>指事业单位在专业业务活动及其辅助活动之外开展非独立核算经营活动取得的收入。</w:t>
      </w:r>
    </w:p>
    <w:p w:rsidR="00B100A1" w:rsidRDefault="00B100A1" w:rsidP="00B100A1">
      <w:pPr>
        <w:spacing w:line="288" w:lineRule="auto"/>
        <w:ind w:left="1"/>
        <w:rPr>
          <w:rFonts w:ascii="仿宋_GB2312" w:eastAsia="仿宋_GB2312"/>
          <w:sz w:val="32"/>
          <w:szCs w:val="32"/>
        </w:rPr>
      </w:pPr>
      <w:r>
        <w:rPr>
          <w:rFonts w:ascii="仿宋_GB2312" w:eastAsia="仿宋_GB2312" w:hint="eastAsia"/>
          <w:b/>
          <w:sz w:val="32"/>
          <w:szCs w:val="32"/>
        </w:rPr>
        <w:t xml:space="preserve">    四、其他收入：</w:t>
      </w:r>
      <w:r>
        <w:rPr>
          <w:rFonts w:ascii="仿宋_GB2312" w:eastAsia="仿宋_GB2312" w:hint="eastAsia"/>
          <w:sz w:val="32"/>
          <w:szCs w:val="32"/>
        </w:rPr>
        <w:t>指除上述“财政拨款收入”、“事业收入”、“经营收入”等以外的收入。主要是非本级财政拨款、存款利息收入、事业单位固定资产出租收入等。</w:t>
      </w:r>
    </w:p>
    <w:p w:rsidR="00B100A1" w:rsidRDefault="00B100A1" w:rsidP="00B100A1">
      <w:pPr>
        <w:spacing w:line="288" w:lineRule="auto"/>
        <w:ind w:left="1"/>
        <w:rPr>
          <w:rFonts w:ascii="仿宋_GB2312" w:eastAsia="仿宋_GB2312"/>
          <w:sz w:val="32"/>
          <w:szCs w:val="32"/>
        </w:rPr>
      </w:pPr>
      <w:r>
        <w:rPr>
          <w:rFonts w:ascii="仿宋_GB2312" w:eastAsia="仿宋_GB2312" w:hint="eastAsia"/>
          <w:b/>
          <w:sz w:val="32"/>
          <w:szCs w:val="32"/>
        </w:rPr>
        <w:t xml:space="preserve">    五、用事业基金弥补收支差额：</w:t>
      </w:r>
      <w:r>
        <w:rPr>
          <w:rFonts w:ascii="仿宋_GB2312" w:eastAsia="仿宋_GB2312" w:hint="eastAsia"/>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B100A1" w:rsidRDefault="00B100A1" w:rsidP="00B100A1">
      <w:pPr>
        <w:spacing w:line="288" w:lineRule="auto"/>
        <w:ind w:left="1"/>
        <w:rPr>
          <w:rFonts w:ascii="仿宋_GB2312" w:eastAsia="仿宋_GB2312"/>
          <w:sz w:val="32"/>
          <w:szCs w:val="32"/>
        </w:rPr>
      </w:pPr>
      <w:r>
        <w:rPr>
          <w:rFonts w:ascii="仿宋_GB2312" w:eastAsia="仿宋_GB2312" w:hint="eastAsia"/>
          <w:b/>
          <w:sz w:val="32"/>
          <w:szCs w:val="32"/>
        </w:rPr>
        <w:t xml:space="preserve">    六、基本支出：</w:t>
      </w:r>
      <w:r>
        <w:rPr>
          <w:rFonts w:ascii="仿宋_GB2312" w:eastAsia="仿宋_GB2312" w:hint="eastAsia"/>
          <w:sz w:val="32"/>
          <w:szCs w:val="32"/>
        </w:rPr>
        <w:t>指为保障机构正常运转、完成日常工作任务而发生的人员支出和公用支出。</w:t>
      </w:r>
    </w:p>
    <w:p w:rsidR="00B100A1" w:rsidRDefault="00B100A1" w:rsidP="00B100A1">
      <w:pPr>
        <w:spacing w:line="288" w:lineRule="auto"/>
        <w:ind w:left="1"/>
        <w:rPr>
          <w:rFonts w:ascii="仿宋_GB2312" w:eastAsia="仿宋_GB2312"/>
          <w:sz w:val="32"/>
          <w:szCs w:val="32"/>
        </w:rPr>
      </w:pPr>
      <w:r>
        <w:rPr>
          <w:rFonts w:ascii="仿宋_GB2312" w:eastAsia="仿宋_GB2312" w:hint="eastAsia"/>
          <w:b/>
          <w:sz w:val="32"/>
          <w:szCs w:val="32"/>
        </w:rPr>
        <w:t xml:space="preserve">    七、项目支出：</w:t>
      </w:r>
      <w:r>
        <w:rPr>
          <w:rFonts w:ascii="仿宋_GB2312" w:eastAsia="仿宋_GB2312" w:hint="eastAsia"/>
          <w:sz w:val="32"/>
          <w:szCs w:val="32"/>
        </w:rPr>
        <w:t>指在基本支出之外为完成特定行政任务和事业发展目标所发生的支出。</w:t>
      </w:r>
    </w:p>
    <w:p w:rsidR="00B100A1" w:rsidRDefault="00B100A1" w:rsidP="00B100A1">
      <w:pPr>
        <w:spacing w:line="288" w:lineRule="auto"/>
        <w:rPr>
          <w:rFonts w:ascii="仿宋_GB2312" w:eastAsia="仿宋_GB2312"/>
          <w:sz w:val="32"/>
          <w:szCs w:val="32"/>
        </w:rPr>
      </w:pPr>
      <w:r>
        <w:rPr>
          <w:rFonts w:ascii="仿宋_GB2312" w:eastAsia="仿宋_GB2312" w:hint="eastAsia"/>
          <w:b/>
          <w:sz w:val="32"/>
          <w:szCs w:val="32"/>
        </w:rPr>
        <w:t xml:space="preserve">    八、经营支出：</w:t>
      </w:r>
      <w:r>
        <w:rPr>
          <w:rFonts w:ascii="仿宋_GB2312" w:eastAsia="仿宋_GB2312" w:hint="eastAsia"/>
          <w:sz w:val="32"/>
          <w:szCs w:val="32"/>
        </w:rPr>
        <w:t>指事业单位在专业业务活动及其辅助活动之外开展非独立核算经营活动所发生的支出。</w:t>
      </w:r>
    </w:p>
    <w:p w:rsidR="00B100A1" w:rsidRDefault="00B100A1" w:rsidP="00B100A1">
      <w:pPr>
        <w:spacing w:line="288" w:lineRule="auto"/>
        <w:rPr>
          <w:rFonts w:ascii="仿宋_GB2312" w:eastAsia="仿宋_GB2312"/>
          <w:sz w:val="32"/>
          <w:szCs w:val="32"/>
        </w:rPr>
      </w:pPr>
      <w:r>
        <w:rPr>
          <w:rFonts w:ascii="仿宋_GB2312" w:eastAsia="仿宋_GB2312" w:hint="eastAsia"/>
          <w:b/>
          <w:sz w:val="32"/>
          <w:szCs w:val="32"/>
        </w:rPr>
        <w:t xml:space="preserve">    九、行政经费（机关运行经费）：</w:t>
      </w:r>
      <w:r>
        <w:rPr>
          <w:rFonts w:ascii="仿宋_GB2312" w:eastAsia="仿宋_GB2312" w:hint="eastAsia"/>
          <w:sz w:val="32"/>
          <w:szCs w:val="32"/>
        </w:rPr>
        <w:t>指用于维持行政（参</w:t>
      </w:r>
      <w:r>
        <w:rPr>
          <w:rFonts w:ascii="仿宋_GB2312" w:eastAsia="仿宋_GB2312" w:hint="eastAsia"/>
          <w:sz w:val="32"/>
          <w:szCs w:val="32"/>
        </w:rPr>
        <w:lastRenderedPageBreak/>
        <w:t>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rsidR="00B100A1" w:rsidRDefault="00B100A1" w:rsidP="00B100A1">
      <w:pPr>
        <w:spacing w:line="288" w:lineRule="auto"/>
        <w:rPr>
          <w:rFonts w:ascii="仿宋_GB2312" w:eastAsia="仿宋_GB2312"/>
          <w:sz w:val="32"/>
          <w:szCs w:val="32"/>
        </w:rPr>
      </w:pPr>
      <w:r>
        <w:rPr>
          <w:rFonts w:ascii="仿宋_GB2312" w:eastAsia="仿宋_GB2312" w:hint="eastAsia"/>
          <w:b/>
          <w:sz w:val="32"/>
          <w:szCs w:val="32"/>
        </w:rPr>
        <w:t xml:space="preserve">    十、“三公”经费：</w:t>
      </w:r>
      <w:r>
        <w:rPr>
          <w:rFonts w:ascii="仿宋_GB2312" w:eastAsia="仿宋_GB2312" w:hint="eastAsia"/>
          <w:sz w:val="32"/>
          <w:szCs w:val="32"/>
        </w:rPr>
        <w:t>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p w:rsidR="00B100A1" w:rsidRDefault="00B100A1" w:rsidP="00B100A1">
      <w:pPr>
        <w:spacing w:line="288" w:lineRule="auto"/>
        <w:ind w:left="1"/>
        <w:rPr>
          <w:rFonts w:ascii="仿宋_GB2312" w:eastAsia="仿宋_GB2312"/>
          <w:sz w:val="32"/>
          <w:szCs w:val="32"/>
        </w:rPr>
      </w:pPr>
      <w:r>
        <w:rPr>
          <w:rFonts w:ascii="楷体_GB2312" w:eastAsia="楷体_GB2312" w:hAnsi="楷体_GB2312" w:cs="楷体_GB2312" w:hint="eastAsia"/>
          <w:sz w:val="32"/>
          <w:szCs w:val="32"/>
        </w:rPr>
        <w:t xml:space="preserve">    【</w:t>
      </w:r>
      <w:r>
        <w:rPr>
          <w:rFonts w:ascii="楷体_GB2312" w:eastAsia="楷体_GB2312" w:hAnsi="楷体_GB2312" w:cs="楷体_GB2312" w:hint="eastAsia"/>
          <w:b/>
          <w:bCs/>
          <w:sz w:val="32"/>
          <w:szCs w:val="32"/>
        </w:rPr>
        <w:t>说明</w:t>
      </w:r>
      <w:r>
        <w:rPr>
          <w:rFonts w:ascii="楷体_GB2312" w:eastAsia="楷体_GB2312" w:hAnsi="楷体_GB2312" w:cs="楷体_GB2312" w:hint="eastAsia"/>
          <w:sz w:val="32"/>
          <w:szCs w:val="32"/>
        </w:rPr>
        <w:t>：本项为必须公开内容，可解释本部门预算特有的较为专业的名词，或是财政预算编制方面名词（以下名词解释供参考，各部门可以根据实际情况自行增加）】</w:t>
      </w:r>
      <w:r>
        <w:rPr>
          <w:rFonts w:ascii="仿宋_GB2312" w:eastAsia="仿宋_GB2312" w:hint="eastAsia"/>
          <w:sz w:val="32"/>
          <w:szCs w:val="32"/>
        </w:rPr>
        <w:t xml:space="preserve"> </w:t>
      </w:r>
      <w:bookmarkEnd w:id="56"/>
    </w:p>
    <w:p w:rsidR="00B100A1" w:rsidRDefault="00B100A1" w:rsidP="00B100A1"/>
    <w:p w:rsidR="00643718" w:rsidRDefault="00643718" w:rsidP="00094DB0"/>
    <w:sectPr w:rsidR="00643718" w:rsidSect="007B64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365E" w:rsidRDefault="00DB365E" w:rsidP="0043308E">
      <w:r>
        <w:separator/>
      </w:r>
    </w:p>
  </w:endnote>
  <w:endnote w:type="continuationSeparator" w:id="0">
    <w:p w:rsidR="00DB365E" w:rsidRDefault="00DB365E" w:rsidP="004330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4AC" w:rsidRDefault="009244A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BA4" w:rsidRDefault="00794BA4">
    <w:pPr>
      <w:pStyle w:val="a4"/>
    </w:pPr>
    <w:fldSimple w:instr=" PAGE   \* MERGEFORMAT ">
      <w:r w:rsidRPr="00794BA4">
        <w:rPr>
          <w:noProof/>
          <w:lang w:val="zh-CN"/>
        </w:rPr>
        <w:t>2</w:t>
      </w:r>
    </w:fldSimple>
  </w:p>
  <w:p w:rsidR="009244AC" w:rsidRDefault="009244AC">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4AC" w:rsidRDefault="009244A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365E" w:rsidRDefault="00DB365E" w:rsidP="0043308E">
      <w:r>
        <w:separator/>
      </w:r>
    </w:p>
  </w:footnote>
  <w:footnote w:type="continuationSeparator" w:id="0">
    <w:p w:rsidR="00DB365E" w:rsidRDefault="00DB365E" w:rsidP="004330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4AC" w:rsidRDefault="009244A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4AC" w:rsidRDefault="009244AC" w:rsidP="00794BA4">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4AC" w:rsidRDefault="009244A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F2250"/>
    <w:multiLevelType w:val="singleLevel"/>
    <w:tmpl w:val="5A5F2250"/>
    <w:lvl w:ilvl="0">
      <w:start w:val="1"/>
      <w:numFmt w:val="chineseCounting"/>
      <w:suff w:val="nothing"/>
      <w:lvlText w:val="%1、"/>
      <w:lvlJc w:val="left"/>
    </w:lvl>
  </w:abstractNum>
  <w:abstractNum w:abstractNumId="1">
    <w:nsid w:val="5A5F2A51"/>
    <w:multiLevelType w:val="singleLevel"/>
    <w:tmpl w:val="5A5F2A51"/>
    <w:lvl w:ilvl="0">
      <w:start w:val="1"/>
      <w:numFmt w:val="chineseCounting"/>
      <w:suff w:val="nothing"/>
      <w:lvlText w:val="%1、"/>
      <w:lvlJc w:val="left"/>
    </w:lvl>
  </w:abstractNum>
  <w:abstractNum w:abstractNumId="2">
    <w:nsid w:val="5A600927"/>
    <w:multiLevelType w:val="singleLevel"/>
    <w:tmpl w:val="5A600927"/>
    <w:lvl w:ilvl="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94DB0"/>
    <w:rsid w:val="0002215F"/>
    <w:rsid w:val="000578AF"/>
    <w:rsid w:val="00094DB0"/>
    <w:rsid w:val="00167A55"/>
    <w:rsid w:val="00195D9F"/>
    <w:rsid w:val="001A56E3"/>
    <w:rsid w:val="0043308E"/>
    <w:rsid w:val="004A113C"/>
    <w:rsid w:val="00595D4E"/>
    <w:rsid w:val="005E2B36"/>
    <w:rsid w:val="00616257"/>
    <w:rsid w:val="00643718"/>
    <w:rsid w:val="006E5DE1"/>
    <w:rsid w:val="00737B60"/>
    <w:rsid w:val="007854AF"/>
    <w:rsid w:val="00794BA4"/>
    <w:rsid w:val="007B6438"/>
    <w:rsid w:val="008C4869"/>
    <w:rsid w:val="00902A20"/>
    <w:rsid w:val="00915BA7"/>
    <w:rsid w:val="009244AC"/>
    <w:rsid w:val="009E299A"/>
    <w:rsid w:val="00AA6C53"/>
    <w:rsid w:val="00B100A1"/>
    <w:rsid w:val="00B171B9"/>
    <w:rsid w:val="00BC3225"/>
    <w:rsid w:val="00BF2D49"/>
    <w:rsid w:val="00C90995"/>
    <w:rsid w:val="00CE50CD"/>
    <w:rsid w:val="00D433AB"/>
    <w:rsid w:val="00DB365E"/>
    <w:rsid w:val="00DE45E0"/>
    <w:rsid w:val="00E067C1"/>
    <w:rsid w:val="00EE6C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DB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30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3308E"/>
    <w:rPr>
      <w:rFonts w:ascii="Calibri" w:eastAsia="宋体" w:hAnsi="Calibri" w:cs="Times New Roman"/>
      <w:sz w:val="18"/>
      <w:szCs w:val="18"/>
    </w:rPr>
  </w:style>
  <w:style w:type="paragraph" w:styleId="a4">
    <w:name w:val="footer"/>
    <w:basedOn w:val="a"/>
    <w:link w:val="Char0"/>
    <w:uiPriority w:val="99"/>
    <w:unhideWhenUsed/>
    <w:rsid w:val="0043308E"/>
    <w:pPr>
      <w:tabs>
        <w:tab w:val="center" w:pos="4153"/>
        <w:tab w:val="right" w:pos="8306"/>
      </w:tabs>
      <w:snapToGrid w:val="0"/>
      <w:jc w:val="left"/>
    </w:pPr>
    <w:rPr>
      <w:sz w:val="18"/>
      <w:szCs w:val="18"/>
    </w:rPr>
  </w:style>
  <w:style w:type="character" w:customStyle="1" w:styleId="Char0">
    <w:name w:val="页脚 Char"/>
    <w:basedOn w:val="a0"/>
    <w:link w:val="a4"/>
    <w:uiPriority w:val="99"/>
    <w:rsid w:val="0043308E"/>
    <w:rPr>
      <w:rFonts w:ascii="Calibri" w:eastAsia="宋体" w:hAnsi="Calibri" w:cs="Times New Roman"/>
      <w:sz w:val="18"/>
      <w:szCs w:val="18"/>
    </w:rPr>
  </w:style>
  <w:style w:type="paragraph" w:styleId="a5">
    <w:name w:val="Balloon Text"/>
    <w:basedOn w:val="a"/>
    <w:link w:val="Char1"/>
    <w:uiPriority w:val="99"/>
    <w:semiHidden/>
    <w:unhideWhenUsed/>
    <w:rsid w:val="00794BA4"/>
    <w:rPr>
      <w:sz w:val="18"/>
      <w:szCs w:val="18"/>
    </w:rPr>
  </w:style>
  <w:style w:type="character" w:customStyle="1" w:styleId="Char1">
    <w:name w:val="批注框文本 Char"/>
    <w:basedOn w:val="a0"/>
    <w:link w:val="a5"/>
    <w:uiPriority w:val="99"/>
    <w:semiHidden/>
    <w:rsid w:val="00794BA4"/>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249387296">
      <w:bodyDiv w:val="1"/>
      <w:marLeft w:val="0"/>
      <w:marRight w:val="0"/>
      <w:marTop w:val="0"/>
      <w:marBottom w:val="0"/>
      <w:divBdr>
        <w:top w:val="none" w:sz="0" w:space="0" w:color="auto"/>
        <w:left w:val="none" w:sz="0" w:space="0" w:color="auto"/>
        <w:bottom w:val="none" w:sz="0" w:space="0" w:color="auto"/>
        <w:right w:val="none" w:sz="0" w:space="0" w:color="auto"/>
      </w:divBdr>
    </w:div>
    <w:div w:id="932788206">
      <w:bodyDiv w:val="1"/>
      <w:marLeft w:val="0"/>
      <w:marRight w:val="0"/>
      <w:marTop w:val="0"/>
      <w:marBottom w:val="0"/>
      <w:divBdr>
        <w:top w:val="none" w:sz="0" w:space="0" w:color="auto"/>
        <w:left w:val="none" w:sz="0" w:space="0" w:color="auto"/>
        <w:bottom w:val="none" w:sz="0" w:space="0" w:color="auto"/>
        <w:right w:val="none" w:sz="0" w:space="0" w:color="auto"/>
      </w:divBdr>
    </w:div>
    <w:div w:id="1079327075">
      <w:bodyDiv w:val="1"/>
      <w:marLeft w:val="0"/>
      <w:marRight w:val="0"/>
      <w:marTop w:val="0"/>
      <w:marBottom w:val="0"/>
      <w:divBdr>
        <w:top w:val="none" w:sz="0" w:space="0" w:color="auto"/>
        <w:left w:val="none" w:sz="0" w:space="0" w:color="auto"/>
        <w:bottom w:val="none" w:sz="0" w:space="0" w:color="auto"/>
        <w:right w:val="none" w:sz="0" w:space="0" w:color="auto"/>
      </w:divBdr>
    </w:div>
    <w:div w:id="1365640355">
      <w:bodyDiv w:val="1"/>
      <w:marLeft w:val="0"/>
      <w:marRight w:val="0"/>
      <w:marTop w:val="0"/>
      <w:marBottom w:val="0"/>
      <w:divBdr>
        <w:top w:val="none" w:sz="0" w:space="0" w:color="auto"/>
        <w:left w:val="none" w:sz="0" w:space="0" w:color="auto"/>
        <w:bottom w:val="none" w:sz="0" w:space="0" w:color="auto"/>
        <w:right w:val="none" w:sz="0" w:space="0" w:color="auto"/>
      </w:divBdr>
    </w:div>
    <w:div w:id="1455900986">
      <w:bodyDiv w:val="1"/>
      <w:marLeft w:val="0"/>
      <w:marRight w:val="0"/>
      <w:marTop w:val="0"/>
      <w:marBottom w:val="0"/>
      <w:divBdr>
        <w:top w:val="none" w:sz="0" w:space="0" w:color="auto"/>
        <w:left w:val="none" w:sz="0" w:space="0" w:color="auto"/>
        <w:bottom w:val="none" w:sz="0" w:space="0" w:color="auto"/>
        <w:right w:val="none" w:sz="0" w:space="0" w:color="auto"/>
      </w:divBdr>
    </w:div>
    <w:div w:id="1460564582">
      <w:bodyDiv w:val="1"/>
      <w:marLeft w:val="0"/>
      <w:marRight w:val="0"/>
      <w:marTop w:val="0"/>
      <w:marBottom w:val="0"/>
      <w:divBdr>
        <w:top w:val="none" w:sz="0" w:space="0" w:color="auto"/>
        <w:left w:val="none" w:sz="0" w:space="0" w:color="auto"/>
        <w:bottom w:val="none" w:sz="0" w:space="0" w:color="auto"/>
        <w:right w:val="none" w:sz="0" w:space="0" w:color="auto"/>
      </w:divBdr>
    </w:div>
    <w:div w:id="1847474020">
      <w:bodyDiv w:val="1"/>
      <w:marLeft w:val="0"/>
      <w:marRight w:val="0"/>
      <w:marTop w:val="0"/>
      <w:marBottom w:val="0"/>
      <w:divBdr>
        <w:top w:val="none" w:sz="0" w:space="0" w:color="auto"/>
        <w:left w:val="none" w:sz="0" w:space="0" w:color="auto"/>
        <w:bottom w:val="none" w:sz="0" w:space="0" w:color="auto"/>
        <w:right w:val="none" w:sz="0" w:space="0" w:color="auto"/>
      </w:divBdr>
    </w:div>
    <w:div w:id="1866753511">
      <w:bodyDiv w:val="1"/>
      <w:marLeft w:val="0"/>
      <w:marRight w:val="0"/>
      <w:marTop w:val="0"/>
      <w:marBottom w:val="0"/>
      <w:divBdr>
        <w:top w:val="none" w:sz="0" w:space="0" w:color="auto"/>
        <w:left w:val="none" w:sz="0" w:space="0" w:color="auto"/>
        <w:bottom w:val="none" w:sz="0" w:space="0" w:color="auto"/>
        <w:right w:val="none" w:sz="0" w:space="0" w:color="auto"/>
      </w:divBdr>
    </w:div>
    <w:div w:id="1906336908">
      <w:bodyDiv w:val="1"/>
      <w:marLeft w:val="0"/>
      <w:marRight w:val="0"/>
      <w:marTop w:val="0"/>
      <w:marBottom w:val="0"/>
      <w:divBdr>
        <w:top w:val="none" w:sz="0" w:space="0" w:color="auto"/>
        <w:left w:val="none" w:sz="0" w:space="0" w:color="auto"/>
        <w:bottom w:val="none" w:sz="0" w:space="0" w:color="auto"/>
        <w:right w:val="none" w:sz="0" w:space="0" w:color="auto"/>
      </w:divBdr>
    </w:div>
    <w:div w:id="1977444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1226</Words>
  <Characters>6994</Characters>
  <Application>Microsoft Office Word</Application>
  <DocSecurity>0</DocSecurity>
  <Lines>58</Lines>
  <Paragraphs>16</Paragraphs>
  <ScaleCrop>false</ScaleCrop>
  <Company/>
  <LinksUpToDate>false</LinksUpToDate>
  <CharactersWithSpaces>8204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dcterms:created xsi:type="dcterms:W3CDTF">2020-07-07T08:02:00Z</dcterms:created>
  <dcterms:modified xsi:type="dcterms:W3CDTF">2020-07-08T02:32:00Z</dcterms:modified>
</cp:coreProperties>
</file>