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  <w:bookmarkStart w:id="0" w:name="PO_title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</w:t>
      </w:r>
      <w:r>
        <w:rPr>
          <w:rFonts w:hint="eastAsia" w:ascii="黑体" w:hAnsi="黑体" w:eastAsia="黑体" w:cs="方正小标宋简体"/>
          <w:sz w:val="44"/>
          <w:szCs w:val="44"/>
        </w:rPr>
        <w:t>年</w:t>
      </w:r>
      <w:bookmarkEnd w:id="0"/>
      <w:bookmarkStart w:id="1" w:name="PO_title1"/>
      <w:r>
        <w:rPr>
          <w:rFonts w:hint="eastAsia" w:ascii="黑体" w:hAnsi="黑体" w:eastAsia="黑体" w:cs="方正小标宋简体"/>
          <w:sz w:val="44"/>
          <w:szCs w:val="44"/>
          <w:lang w:val="en-US" w:eastAsia="zh-CN"/>
        </w:rPr>
        <w:t>遂溪县杨柑镇政府</w:t>
      </w:r>
      <w:bookmarkEnd w:id="1"/>
    </w:p>
    <w:p>
      <w:pPr>
        <w:jc w:val="center"/>
        <w:rPr>
          <w:rFonts w:hint="default" w:ascii="黑体" w:hAnsi="黑体" w:eastAsia="黑体" w:cs="方正小标宋简体"/>
          <w:sz w:val="44"/>
          <w:szCs w:val="44"/>
          <w:lang w:val="en-US"/>
        </w:rPr>
      </w:pPr>
      <w:r>
        <w:rPr>
          <w:rFonts w:hint="eastAsia" w:ascii="黑体" w:hAnsi="黑体" w:eastAsia="黑体" w:cs="方正小标宋简体"/>
          <w:sz w:val="44"/>
          <w:szCs w:val="44"/>
        </w:rPr>
        <w:t>部门</w:t>
      </w:r>
      <w:r>
        <w:rPr>
          <w:rFonts w:hint="eastAsia" w:ascii="黑体" w:hAnsi="黑体" w:eastAsia="黑体" w:cs="方正小标宋简体"/>
          <w:sz w:val="44"/>
          <w:szCs w:val="44"/>
          <w:lang w:val="en-US" w:eastAsia="zh-CN"/>
        </w:rPr>
        <w:t>三公经费说明</w:t>
      </w:r>
    </w:p>
    <w:p>
      <w:pPr>
        <w:jc w:val="both"/>
        <w:rPr>
          <w:rFonts w:hint="eastAsia" w:ascii="黑体" w:hAnsi="黑体" w:eastAsia="黑体" w:cs="方正小标宋简体"/>
          <w:sz w:val="44"/>
          <w:szCs w:val="44"/>
        </w:rPr>
      </w:pP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“三公”经费安排情况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年本部门财政拨款安排“三公”经费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14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万元，比上年增加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万元，增长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%，主要原因是与上年持平，无增减变化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。其中：因公出国（境）费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万元，比上年增加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万元，增长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%，主要原因是与上年持平，无增减变化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；公务用车购置及运行费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万元（公务用车购置费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</w:t>
      </w:r>
      <w:r>
        <w:rPr>
          <w:rFonts w:hint="eastAsia" w:ascii="仿宋_GB2312" w:hAnsi="宋体" w:eastAsia="仿宋_GB2312" w:cs="宋体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</w:rPr>
        <w:t>公务用车运行维护费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万元。）</w:t>
      </w:r>
      <w:r>
        <w:rPr>
          <w:rFonts w:hint="eastAsia" w:ascii="仿宋_GB2312" w:hAnsi="仿宋_GB2312" w:eastAsia="仿宋_GB2312" w:cs="仿宋_GB2312"/>
          <w:sz w:val="30"/>
          <w:szCs w:val="30"/>
        </w:rPr>
        <w:t>比上年增加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万元，增长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%，主要原因是与上年持平，无增减变化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；公务接待费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万元，比上年增加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万元，增长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%，主要原因是与上年持平，无增减变化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ind w:firstLine="6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二、“三公”经费部门预算表</w:t>
      </w:r>
    </w:p>
    <w:p>
      <w:pPr>
        <w:jc w:val="center"/>
        <w:rPr>
          <w:rFonts w:hint="eastAsia" w:ascii="黑体" w:hAnsi="黑体" w:eastAsia="黑体" w:cs="方正小标宋简体"/>
          <w:sz w:val="44"/>
          <w:szCs w:val="44"/>
        </w:rPr>
      </w:pPr>
    </w:p>
    <w:p>
      <w:pPr>
        <w:jc w:val="center"/>
        <w:rPr>
          <w:rFonts w:hint="eastAsia" w:ascii="黑体" w:hAnsi="黑体" w:eastAsia="黑体" w:cs="方正小标宋简体"/>
          <w:sz w:val="44"/>
          <w:szCs w:val="44"/>
        </w:rPr>
      </w:pPr>
    </w:p>
    <w:p>
      <w:pPr>
        <w:jc w:val="center"/>
        <w:rPr>
          <w:rFonts w:hint="eastAsia" w:ascii="黑体" w:hAnsi="黑体" w:eastAsia="黑体" w:cs="方正小标宋简体"/>
          <w:sz w:val="44"/>
          <w:szCs w:val="44"/>
        </w:rPr>
      </w:pPr>
    </w:p>
    <w:p>
      <w:pPr>
        <w:jc w:val="center"/>
        <w:rPr>
          <w:rFonts w:hint="eastAsia" w:ascii="黑体" w:hAnsi="黑体" w:eastAsia="黑体" w:cs="方正小标宋简体"/>
          <w:sz w:val="44"/>
          <w:szCs w:val="44"/>
        </w:rPr>
      </w:pPr>
    </w:p>
    <w:p>
      <w:pPr>
        <w:jc w:val="center"/>
        <w:rPr>
          <w:rFonts w:hint="eastAsia" w:ascii="黑体" w:hAnsi="黑体" w:eastAsia="黑体" w:cs="方正小标宋简体"/>
          <w:sz w:val="44"/>
          <w:szCs w:val="44"/>
        </w:rPr>
      </w:pPr>
    </w:p>
    <w:p>
      <w:pPr>
        <w:jc w:val="center"/>
        <w:rPr>
          <w:rFonts w:hint="eastAsia" w:ascii="黑体" w:hAnsi="黑体" w:eastAsia="黑体" w:cs="方正小标宋简体"/>
          <w:sz w:val="44"/>
          <w:szCs w:val="44"/>
        </w:rPr>
      </w:pPr>
    </w:p>
    <w:p>
      <w:pPr>
        <w:jc w:val="center"/>
        <w:rPr>
          <w:rFonts w:hint="eastAsia" w:ascii="黑体" w:hAnsi="黑体" w:eastAsia="黑体" w:cs="方正小标宋简体"/>
          <w:sz w:val="44"/>
          <w:szCs w:val="44"/>
        </w:rPr>
      </w:pPr>
    </w:p>
    <w:p>
      <w:pPr>
        <w:jc w:val="both"/>
        <w:rPr>
          <w:rFonts w:hint="eastAsia" w:ascii="黑体" w:hAnsi="黑体" w:eastAsia="黑体" w:cs="方正小标宋简体"/>
          <w:sz w:val="44"/>
          <w:szCs w:val="44"/>
        </w:rPr>
      </w:pPr>
    </w:p>
    <w:p>
      <w:pPr>
        <w:jc w:val="center"/>
        <w:rPr>
          <w:rFonts w:hint="eastAsia" w:ascii="黑体" w:hAnsi="黑体" w:eastAsia="黑体" w:cs="方正小标宋简体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9"/>
        <w:gridCol w:w="1785"/>
        <w:gridCol w:w="419"/>
        <w:gridCol w:w="2204"/>
        <w:gridCol w:w="2204"/>
        <w:gridCol w:w="2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表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财政拨款安排的行政经费及“三公”经费预算表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714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单位名称：</w:t>
            </w:r>
            <w:bookmarkStart w:id="2" w:name="PO_part2Table8DivName1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val="en-US" w:eastAsia="zh-CN"/>
              </w:rPr>
              <w:t>遂溪县杨柑镇人民政府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bookmarkEnd w:id="2"/>
          </w:p>
        </w:tc>
        <w:tc>
          <w:tcPr>
            <w:tcW w:w="703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535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14.00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14.00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12.00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12.00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12.00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>注：</w:t>
      </w:r>
      <w:bookmarkStart w:id="3" w:name="PO_part1remark7"/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eastAsia="zh-CN" w:bidi="ar"/>
        </w:rPr>
        <w:t>无</w:t>
      </w:r>
      <w:bookmarkEnd w:id="3"/>
      <w:bookmarkStart w:id="4" w:name="_GoBack"/>
      <w:bookmarkEnd w:id="4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00927"/>
    <w:multiLevelType w:val="singleLevel"/>
    <w:tmpl w:val="5A600927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F6086"/>
    <w:rsid w:val="068208C9"/>
    <w:rsid w:val="135C2A3E"/>
    <w:rsid w:val="160A26DF"/>
    <w:rsid w:val="1A38596D"/>
    <w:rsid w:val="1D947CC3"/>
    <w:rsid w:val="25381017"/>
    <w:rsid w:val="2CB032D8"/>
    <w:rsid w:val="48A400AD"/>
    <w:rsid w:val="4F8540AC"/>
    <w:rsid w:val="547E7F44"/>
    <w:rsid w:val="54C55B73"/>
    <w:rsid w:val="5D261039"/>
    <w:rsid w:val="67D50B62"/>
    <w:rsid w:val="701F6086"/>
    <w:rsid w:val="784D3606"/>
    <w:rsid w:val="78F8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2022-04-26T03:49:00Z</dcterms:created>
  <dc:creator>7878</dc:creator>
  <cp:lastModifiedBy>7878</cp:lastModifiedBy>
  <dcterms:modified xsi:type="dcterms:W3CDTF">2022-04-26T03:59:35Z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6C3CD1EE7A8F456B92A90132974B6083</vt:lpwstr>
  </property>
</Properties>
</file>