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9"/>
        <w:gridCol w:w="1785"/>
        <w:gridCol w:w="419"/>
        <w:gridCol w:w="2204"/>
        <w:gridCol w:w="2204"/>
        <w:gridCol w:w="2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1417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表7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1417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</w:rPr>
              <w:t>财政拨款安排的行政经费及“三公”经费预算表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714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单位名称：</w:t>
            </w:r>
            <w:bookmarkStart w:id="0" w:name="PO_part2Table8DivName1"/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  <w:lang w:val="en-US" w:eastAsia="zh-CN"/>
              </w:rPr>
              <w:t>遂溪县发展和改革局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</w:t>
            </w:r>
            <w:bookmarkEnd w:id="0"/>
          </w:p>
        </w:tc>
        <w:tc>
          <w:tcPr>
            <w:tcW w:w="7031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535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        目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20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一般公共预算</w:t>
            </w:r>
          </w:p>
        </w:tc>
        <w:tc>
          <w:tcPr>
            <w:tcW w:w="220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政府性基金预算</w:t>
            </w:r>
          </w:p>
        </w:tc>
        <w:tc>
          <w:tcPr>
            <w:tcW w:w="220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国有资本经营预算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行政经费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righ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“三公”经费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righ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其中：（一）因公出国（境）支出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（二）公务用车购置及运行维护支出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right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      1.公务用车购置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      2.公务用车运行维护费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right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（三）公务接待费支出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right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</w:tbl>
    <w:p>
      <w:pPr>
        <w:numPr>
          <w:ilvl w:val="0"/>
          <w:numId w:val="1"/>
        </w:num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“三公”经费安排情况</w:t>
      </w:r>
    </w:p>
    <w:p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</w:t>
      </w:r>
      <w:bookmarkStart w:id="1" w:name="PO_part3A2Year1"/>
      <w:r>
        <w:rPr>
          <w:rFonts w:ascii="仿宋_GB2312" w:hAnsi="仿宋_GB2312" w:eastAsia="仿宋_GB2312" w:cs="仿宋_GB2312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2022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"/>
      <w:r>
        <w:rPr>
          <w:rFonts w:hint="eastAsia" w:ascii="仿宋_GB2312" w:hAnsi="仿宋_GB2312" w:eastAsia="仿宋_GB2312" w:cs="仿宋_GB2312"/>
          <w:sz w:val="30"/>
          <w:szCs w:val="30"/>
        </w:rPr>
        <w:t>年本部门财政拨款安排“三公”经费</w:t>
      </w:r>
      <w:bookmarkStart w:id="2" w:name="PO_part3A2Amount1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13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2"/>
      <w:r>
        <w:rPr>
          <w:rFonts w:hint="eastAsia" w:ascii="仿宋_GB2312" w:hAnsi="仿宋_GB2312" w:eastAsia="仿宋_GB2312" w:cs="仿宋_GB2312"/>
          <w:sz w:val="30"/>
          <w:szCs w:val="30"/>
        </w:rPr>
        <w:t>万元，比上年</w:t>
      </w:r>
      <w:bookmarkStart w:id="3" w:name="PO_part3A2IncAmount1"/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3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4" w:name="PO_part3A2IncPercent1"/>
      <w:r>
        <w:rPr>
          <w:rFonts w:hint="eastAsia" w:ascii="仿宋_GB2312" w:hAnsi="仿宋_GB2312" w:eastAsia="仿宋_GB2312" w:cs="仿宋_GB2312"/>
          <w:sz w:val="30"/>
          <w:szCs w:val="30"/>
        </w:rPr>
        <w:t>增长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4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5" w:name="PO_part3A2IncReason1"/>
      <w:r>
        <w:rPr>
          <w:rFonts w:hint="eastAsia" w:ascii="仿宋_GB2312" w:hAnsi="仿宋_GB2312" w:eastAsia="仿宋_GB2312" w:cs="仿宋_GB2312"/>
          <w:sz w:val="30"/>
          <w:szCs w:val="30"/>
        </w:rPr>
        <w:t>与上年持平，无增减变化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5"/>
      <w:r>
        <w:rPr>
          <w:rFonts w:hint="eastAsia" w:ascii="仿宋_GB2312" w:hAnsi="仿宋_GB2312" w:eastAsia="仿宋_GB2312" w:cs="仿宋_GB2312"/>
          <w:sz w:val="30"/>
          <w:szCs w:val="30"/>
        </w:rPr>
        <w:t>。其中：因公出国（境）费</w:t>
      </w:r>
      <w:bookmarkStart w:id="6" w:name="PO_part3A2Amount2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6"/>
      <w:r>
        <w:rPr>
          <w:rFonts w:hint="eastAsia" w:ascii="仿宋_GB2312" w:hAnsi="仿宋_GB2312" w:eastAsia="仿宋_GB2312" w:cs="仿宋_GB2312"/>
          <w:sz w:val="30"/>
          <w:szCs w:val="30"/>
        </w:rPr>
        <w:t>万元，比上年</w:t>
      </w:r>
      <w:bookmarkStart w:id="7" w:name="PO_part3A2IncAmount2"/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7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8" w:name="PO_part3A2IncPercent2"/>
      <w:r>
        <w:rPr>
          <w:rFonts w:hint="eastAsia" w:ascii="仿宋_GB2312" w:hAnsi="仿宋_GB2312" w:eastAsia="仿宋_GB2312" w:cs="仿宋_GB2312"/>
          <w:sz w:val="30"/>
          <w:szCs w:val="30"/>
        </w:rPr>
        <w:t>增长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8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9" w:name="PO_part3A2IncReason2"/>
      <w:r>
        <w:rPr>
          <w:rFonts w:hint="eastAsia" w:ascii="仿宋_GB2312" w:hAnsi="仿宋_GB2312" w:eastAsia="仿宋_GB2312" w:cs="仿宋_GB2312"/>
          <w:sz w:val="30"/>
          <w:szCs w:val="30"/>
        </w:rPr>
        <w:t>与上年持平，无增减变化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9"/>
      <w:r>
        <w:rPr>
          <w:rFonts w:hint="eastAsia" w:ascii="仿宋_GB2312" w:hAnsi="仿宋_GB2312" w:eastAsia="仿宋_GB2312" w:cs="仿宋_GB2312"/>
          <w:sz w:val="30"/>
          <w:szCs w:val="30"/>
        </w:rPr>
        <w:t>；公务用车购置及运行费</w:t>
      </w:r>
      <w:bookmarkStart w:id="10" w:name="PO_part3A2Amount3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9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0"/>
      <w:r>
        <w:rPr>
          <w:rFonts w:hint="eastAsia" w:ascii="仿宋_GB2312" w:hAnsi="仿宋_GB2312" w:eastAsia="仿宋_GB2312" w:cs="仿宋_GB2312"/>
          <w:sz w:val="30"/>
          <w:szCs w:val="30"/>
        </w:rPr>
        <w:t>万元（公务用车购置费</w:t>
      </w:r>
      <w:bookmarkStart w:id="11" w:name="PO_part3A2Amount4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1"/>
      <w:r>
        <w:rPr>
          <w:rFonts w:hint="eastAsia" w:ascii="仿宋_GB2312" w:hAnsi="仿宋_GB2312" w:eastAsia="仿宋_GB2312" w:cs="仿宋_GB2312"/>
          <w:sz w:val="30"/>
          <w:szCs w:val="30"/>
        </w:rPr>
        <w:t>万元，比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上年</w:t>
      </w:r>
      <w:bookmarkStart w:id="12" w:name="PO_part3A2IncAmount5"/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12"/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万元</w:t>
      </w:r>
      <w:r>
        <w:rPr>
          <w:rFonts w:hint="eastAsia" w:ascii="仿宋_GB2312" w:hAnsi="宋体" w:eastAsia="仿宋_GB2312" w:cs="宋体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0"/>
          <w:szCs w:val="30"/>
        </w:rPr>
        <w:t>公务用车运行维护费</w:t>
      </w:r>
      <w:bookmarkStart w:id="13" w:name="PO_part3A2Amount5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9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3"/>
      <w:r>
        <w:rPr>
          <w:rFonts w:hint="eastAsia" w:ascii="仿宋_GB2312" w:hAnsi="仿宋_GB2312" w:eastAsia="仿宋_GB2312" w:cs="仿宋_GB2312"/>
          <w:sz w:val="30"/>
          <w:szCs w:val="30"/>
        </w:rPr>
        <w:t>万元，比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上年</w:t>
      </w:r>
      <w:bookmarkStart w:id="14" w:name="PO_part3A2IncAmount6"/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14"/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万元。）</w:t>
      </w:r>
      <w:r>
        <w:rPr>
          <w:rFonts w:hint="eastAsia" w:ascii="仿宋_GB2312" w:hAnsi="仿宋_GB2312" w:eastAsia="仿宋_GB2312" w:cs="仿宋_GB2312"/>
          <w:sz w:val="30"/>
          <w:szCs w:val="30"/>
        </w:rPr>
        <w:t>比上年</w:t>
      </w:r>
      <w:bookmarkStart w:id="15" w:name="PO_part3A2IncAmount3"/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5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16" w:name="PO_part3A2IncPercent3"/>
      <w:r>
        <w:rPr>
          <w:rFonts w:hint="eastAsia" w:ascii="仿宋_GB2312" w:hAnsi="仿宋_GB2312" w:eastAsia="仿宋_GB2312" w:cs="仿宋_GB2312"/>
          <w:sz w:val="30"/>
          <w:szCs w:val="30"/>
        </w:rPr>
        <w:t>增长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6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17" w:name="PO_part3A2IncReason3"/>
      <w:r>
        <w:rPr>
          <w:rFonts w:hint="eastAsia" w:ascii="仿宋_GB2312" w:hAnsi="仿宋_GB2312" w:eastAsia="仿宋_GB2312" w:cs="仿宋_GB2312"/>
          <w:sz w:val="30"/>
          <w:szCs w:val="30"/>
        </w:rPr>
        <w:t>与上年持平，无增减变化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17"/>
      <w:r>
        <w:rPr>
          <w:rFonts w:hint="eastAsia" w:ascii="仿宋_GB2312" w:hAnsi="仿宋_GB2312" w:eastAsia="仿宋_GB2312" w:cs="仿宋_GB2312"/>
          <w:sz w:val="30"/>
          <w:szCs w:val="30"/>
        </w:rPr>
        <w:t>；公务接待费</w:t>
      </w:r>
      <w:bookmarkStart w:id="18" w:name="PO_part3A2Amount6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8"/>
      <w:r>
        <w:rPr>
          <w:rFonts w:hint="eastAsia" w:ascii="仿宋_GB2312" w:hAnsi="仿宋_GB2312" w:eastAsia="仿宋_GB2312" w:cs="仿宋_GB2312"/>
          <w:sz w:val="30"/>
          <w:szCs w:val="30"/>
        </w:rPr>
        <w:t>万元，比上年</w:t>
      </w:r>
      <w:bookmarkStart w:id="19" w:name="PO_part3A2IncAmount4"/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9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20" w:name="PO_part3A2IncPercent4"/>
      <w:r>
        <w:rPr>
          <w:rFonts w:hint="eastAsia" w:ascii="仿宋_GB2312" w:hAnsi="仿宋_GB2312" w:eastAsia="仿宋_GB2312" w:cs="仿宋_GB2312"/>
          <w:sz w:val="30"/>
          <w:szCs w:val="30"/>
        </w:rPr>
        <w:t>增长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20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21" w:name="PO_part3A2IncReason4"/>
      <w:r>
        <w:rPr>
          <w:rFonts w:hint="eastAsia" w:ascii="仿宋_GB2312" w:hAnsi="仿宋_GB2312" w:eastAsia="仿宋_GB2312" w:cs="仿宋_GB2312"/>
          <w:sz w:val="30"/>
          <w:szCs w:val="30"/>
        </w:rPr>
        <w:t>与上年持平，无增减变化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21"/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  <w:bookmarkStart w:id="22" w:name="_GoBack"/>
      <w:bookmarkEnd w:id="22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600927"/>
    <w:multiLevelType w:val="singleLevel"/>
    <w:tmpl w:val="5A600927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222353"/>
    <w:rsid w:val="26222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2022-04-26T07:17:00Z</dcterms:created>
  <dc:creator>JINGTING-FENG</dc:creator>
  <cp:lastModifiedBy>JINGTING-FENG</cp:lastModifiedBy>
  <dcterms:modified xsi:type="dcterms:W3CDTF">2022-04-26T07:24:05Z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4389E2D6E56E42DEA8D175AC150EC7C2</vt:lpwstr>
  </property>
  <property fmtid="{D5CDD505-2E9C-101B-9397-08002B2CF9AE}" pid="4" name="commondata">
    <vt:lpwstr>eyJoZGlkIjoiOWRiNmNmZjlkYTFmNzU4M2EyNDU0NGVjNmVmODU4MmIifQ==</vt:lpwstr>
  </property>
</Properties>
</file>